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1F" w:rsidRPr="00DF781F" w:rsidRDefault="00DF781F" w:rsidP="00DF781F">
      <w:pPr>
        <w:spacing w:after="150" w:line="240" w:lineRule="auto"/>
        <w:rPr>
          <w:rFonts w:ascii="Segoe UI Light" w:eastAsia="Times New Roman" w:hAnsi="Segoe UI Light" w:cs="Times New Roman"/>
          <w:caps/>
          <w:color w:val="2C5A50"/>
          <w:sz w:val="30"/>
          <w:szCs w:val="30"/>
          <w:lang w:eastAsia="ru-RU"/>
        </w:rPr>
      </w:pPr>
      <w:r w:rsidRPr="00DF781F">
        <w:rPr>
          <w:rFonts w:ascii="Segoe UI Light" w:eastAsia="Times New Roman" w:hAnsi="Segoe UI Light" w:cs="Times New Roman"/>
          <w:caps/>
          <w:color w:val="2C5A50"/>
          <w:sz w:val="30"/>
          <w:szCs w:val="30"/>
          <w:lang w:eastAsia="ru-RU"/>
        </w:rPr>
        <w:t xml:space="preserve">О ситуации по заболеваемости энтеровирусной инфекцией в Новосибирске и мерах её профилактики </w:t>
      </w:r>
    </w:p>
    <w:p w:rsidR="00DF781F" w:rsidRPr="00DF781F" w:rsidRDefault="00DF781F" w:rsidP="00DF781F">
      <w:pPr>
        <w:spacing w:after="18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18.08.2017 </w:t>
      </w:r>
    </w:p>
    <w:p w:rsidR="00DF781F" w:rsidRPr="00DF781F" w:rsidRDefault="00DF781F" w:rsidP="00DF781F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Calibri" w:eastAsia="Times New Roman" w:hAnsi="Calibri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103F22B" wp14:editId="7F6E2978">
            <wp:extent cx="3985889" cy="3062377"/>
            <wp:effectExtent l="0" t="0" r="0" b="5080"/>
            <wp:docPr id="1" name="Рисунок 1" descr="/DocLib3/8cf1b63dce0901b6668368b86bcd69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DocLib3/8cf1b63dce0901b6668368b86bcd69f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34" cy="306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Управления </w:t>
      </w:r>
      <w:proofErr w:type="spellStart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территории города Новосибирска складывается напряженная эпидемиологическая обстановка по заболеванию энтеровирусной инфекцией.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Энтеровирусные болезни – это группа острых инфекционных заболеваний, вызываемых различными представителями </w:t>
      </w:r>
      <w:proofErr w:type="spellStart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энтеровирусов</w:t>
      </w:r>
      <w:proofErr w:type="spellEnd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Энтеровирусы</w:t>
      </w:r>
      <w:proofErr w:type="spellEnd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высокой устойчивостью во внешней среде, </w:t>
      </w:r>
      <w:proofErr w:type="gramStart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proofErr w:type="gramEnd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сохранять жизнеспособность в воде поверхностных водоемов и влажной почве до 2-х месяцев. Заболевание распространено повсеместно, в </w:t>
      </w:r>
      <w:proofErr w:type="gramStart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странах</w:t>
      </w:r>
      <w:proofErr w:type="gramEnd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умеренного климата характерна сезонность с повышением заболеваемости в конце лета, начале осени. </w:t>
      </w:r>
      <w:proofErr w:type="gramStart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Энтеровирусные инфекции характеризуются высокой </w:t>
      </w:r>
      <w:proofErr w:type="spellStart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контагиозностью</w:t>
      </w:r>
      <w:proofErr w:type="spellEnd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быстрым распространением.</w:t>
      </w:r>
      <w:proofErr w:type="gramEnd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Заболевают преимущественно дети и лица молодого возраста.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инфекции является только человек (больной или носитель). При этом велика роль здоровых носителей как источников инфекции. Передача инфекции осуществляется </w:t>
      </w:r>
      <w:proofErr w:type="gramStart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водным</w:t>
      </w:r>
      <w:proofErr w:type="gramEnd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пищевым и контактно-бытовым путями, не исключается воздушно-капельный и пылевой пути передачи. Ведущим фактором передачи инфекции являются вода, используемая для питья и других хозяйственно-бытовых целей, а также вирус может передаваться через грязные руки, игрушки и другие объекты внешней среды.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Энтеровирусная инфекция характеризуется разнообразием клинических проявлений, множественными поражениями органов и систем. Исход заболевания при своевременном обращении за медицинской помощью и лечении, как правило, благоприятный.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целью предупреждения заболеваний энтеровирусной инфекцией</w:t>
      </w: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рекомендуем соблюдать меры личной профилактики и защиты от инфекции, а именно: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F78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 </w:t>
      </w: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для питья воду только гарантированного качества (кипяченую или бутилированную);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F78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 </w:t>
      </w: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купаться только в разрешенных </w:t>
      </w:r>
      <w:proofErr w:type="gramStart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водоемах</w:t>
      </w:r>
      <w:proofErr w:type="gramEnd"/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организованных пляжах, не допускать попадания воды в рот во время купания в водоемах и бассейнах;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F78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 </w:t>
      </w: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промывать тщательно овощи и фрукты под проточной водой; для маленьких детей использовать кипяченую воду для мытья овощей и фруктов;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F78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 </w:t>
      </w: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хранения скоропортящихся продуктов и технологии приготовления пищи в домашних условиях (термическая обработка);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F78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 </w:t>
      </w: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личной гигиены (тщательное мытье рук перед едой, приготовлением пищи, после туалета, а также перед и после ухода за больным).</w:t>
      </w:r>
    </w:p>
    <w:p w:rsidR="00DF781F" w:rsidRPr="00DF781F" w:rsidRDefault="00DF781F" w:rsidP="00DF781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DF7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возникновении энтеровирусной инфекции в коллективе и дома:</w:t>
      </w:r>
    </w:p>
    <w:p w:rsidR="00DF781F" w:rsidRPr="00DF781F" w:rsidRDefault="00DF781F" w:rsidP="00DF781F">
      <w:pPr>
        <w:shd w:val="clear" w:color="auto" w:fill="FFFFFF"/>
        <w:tabs>
          <w:tab w:val="num" w:pos="720"/>
        </w:tabs>
        <w:spacing w:after="0" w:line="240" w:lineRule="auto"/>
        <w:ind w:right="55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81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DF78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заболевшие и лица с подозрением на заболевание немедленно должны быть изолированы;</w:t>
      </w:r>
    </w:p>
    <w:p w:rsidR="00DF781F" w:rsidRPr="00DF781F" w:rsidRDefault="00DF781F" w:rsidP="00DF781F">
      <w:pPr>
        <w:shd w:val="clear" w:color="auto" w:fill="FFFFFF"/>
        <w:tabs>
          <w:tab w:val="num" w:pos="720"/>
        </w:tabs>
        <w:spacing w:after="0" w:line="240" w:lineRule="auto"/>
        <w:ind w:right="55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81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DF78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больной не госпитализирован, в течение 10 дней необходимо регулярно проводить дезинфекцию всех поверхностей, с которыми контактировал зараженный человек;</w:t>
      </w:r>
    </w:p>
    <w:p w:rsidR="00DF781F" w:rsidRPr="00DF781F" w:rsidRDefault="00DF781F" w:rsidP="00DF781F">
      <w:pPr>
        <w:shd w:val="clear" w:color="auto" w:fill="FFFFFF"/>
        <w:tabs>
          <w:tab w:val="num" w:pos="720"/>
        </w:tabs>
        <w:spacing w:line="240" w:lineRule="auto"/>
        <w:ind w:right="55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81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DF78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r w:rsidRPr="00DF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признаков заболевания своевременно обращаться за квалифицированной медицинской помощью в лечебно-профилактические учреждения и не допускать лиц с признаками заболевания в коллективы!</w:t>
      </w:r>
    </w:p>
    <w:p w:rsidR="00876939" w:rsidRDefault="00876939"/>
    <w:sectPr w:rsidR="0087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2B"/>
    <w:rsid w:val="0066052B"/>
    <w:rsid w:val="00876939"/>
    <w:rsid w:val="00D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496">
          <w:marLeft w:val="0"/>
          <w:marRight w:val="0"/>
          <w:marTop w:val="0"/>
          <w:marBottom w:val="0"/>
          <w:divBdr>
            <w:top w:val="dotted" w:sz="2" w:space="0" w:color="0000FF"/>
            <w:left w:val="dotted" w:sz="2" w:space="0" w:color="0000FF"/>
            <w:bottom w:val="dotted" w:sz="2" w:space="0" w:color="0000FF"/>
            <w:right w:val="dotted" w:sz="2" w:space="0" w:color="0000FF"/>
          </w:divBdr>
          <w:divsChild>
            <w:div w:id="606159182">
              <w:marLeft w:val="0"/>
              <w:marRight w:val="0"/>
              <w:marTop w:val="240"/>
              <w:marBottom w:val="0"/>
              <w:divBdr>
                <w:top w:val="dotted" w:sz="2" w:space="1" w:color="000000"/>
                <w:left w:val="dotted" w:sz="2" w:space="0" w:color="000000"/>
                <w:bottom w:val="dotted" w:sz="2" w:space="0" w:color="000000"/>
                <w:right w:val="dotted" w:sz="2" w:space="0" w:color="000000"/>
              </w:divBdr>
              <w:divsChild>
                <w:div w:id="76640622">
                  <w:marLeft w:val="240"/>
                  <w:marRight w:val="240"/>
                  <w:marTop w:val="120"/>
                  <w:marBottom w:val="240"/>
                  <w:divBdr>
                    <w:top w:val="single" w:sz="2" w:space="0" w:color="B4DEBA"/>
                    <w:left w:val="single" w:sz="6" w:space="0" w:color="B4DEBA"/>
                    <w:bottom w:val="single" w:sz="6" w:space="0" w:color="B4DEBA"/>
                    <w:right w:val="single" w:sz="6" w:space="0" w:color="B4DEBA"/>
                  </w:divBdr>
                  <w:divsChild>
                    <w:div w:id="14826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235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2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23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8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36614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30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9900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69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08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19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Ракаева Анна Алексеевна</dc:creator>
  <cp:lastModifiedBy>Ракаева Анна Алексеевна</cp:lastModifiedBy>
  <cp:revision>4</cp:revision>
  <dcterms:created xsi:type="dcterms:W3CDTF">2017-09-14T03:36:00Z</dcterms:created>
  <dcterms:modified xsi:type="dcterms:W3CDTF">2017-09-14T03:36:00Z</dcterms:modified>
</cp:coreProperties>
</file>