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F5" w:rsidRPr="003223DD" w:rsidRDefault="001C07F5" w:rsidP="00101952">
      <w:pPr>
        <w:pStyle w:val="a5"/>
        <w:jc w:val="left"/>
        <w:rPr>
          <w:color w:val="404040" w:themeColor="text1" w:themeTint="BF"/>
        </w:rPr>
      </w:pPr>
    </w:p>
    <w:p w:rsidR="001C07F5" w:rsidRPr="002A18F5" w:rsidRDefault="009F7B2F" w:rsidP="009F7B2F">
      <w:pPr>
        <w:pStyle w:val="a5"/>
        <w:jc w:val="right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A18F5">
        <w:rPr>
          <w:rFonts w:asciiTheme="minorHAnsi" w:hAnsiTheme="minorHAnsi"/>
          <w:color w:val="595959" w:themeColor="text1" w:themeTint="A6"/>
          <w:sz w:val="22"/>
          <w:szCs w:val="22"/>
        </w:rPr>
        <w:t>УТВЕРЖДАЮ</w:t>
      </w:r>
    </w:p>
    <w:p w:rsidR="009F7B2F" w:rsidRPr="002A18F5" w:rsidRDefault="009F7B2F" w:rsidP="009F7B2F">
      <w:pPr>
        <w:pStyle w:val="a5"/>
        <w:jc w:val="right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A18F5">
        <w:rPr>
          <w:rFonts w:asciiTheme="minorHAnsi" w:hAnsiTheme="minorHAnsi"/>
          <w:color w:val="595959" w:themeColor="text1" w:themeTint="A6"/>
          <w:sz w:val="22"/>
          <w:szCs w:val="22"/>
        </w:rPr>
        <w:t xml:space="preserve">Директор Обособленного подразделения </w:t>
      </w:r>
    </w:p>
    <w:p w:rsidR="009F7B2F" w:rsidRPr="002A18F5" w:rsidRDefault="009F7B2F" w:rsidP="009F7B2F">
      <w:pPr>
        <w:pStyle w:val="a5"/>
        <w:jc w:val="right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A18F5">
        <w:rPr>
          <w:rFonts w:asciiTheme="minorHAnsi" w:hAnsiTheme="minorHAnsi"/>
          <w:color w:val="595959" w:themeColor="text1" w:themeTint="A6"/>
          <w:sz w:val="22"/>
          <w:szCs w:val="22"/>
        </w:rPr>
        <w:t xml:space="preserve">ООО «АйТиИ Экспо»  в </w:t>
      </w:r>
      <w:proofErr w:type="gramStart"/>
      <w:r w:rsidRPr="002A18F5">
        <w:rPr>
          <w:rFonts w:asciiTheme="minorHAnsi" w:hAnsiTheme="minorHAnsi"/>
          <w:color w:val="595959" w:themeColor="text1" w:themeTint="A6"/>
          <w:sz w:val="22"/>
          <w:szCs w:val="22"/>
        </w:rPr>
        <w:t>г</w:t>
      </w:r>
      <w:proofErr w:type="gramEnd"/>
      <w:r w:rsidRPr="002A18F5">
        <w:rPr>
          <w:rFonts w:asciiTheme="minorHAnsi" w:hAnsiTheme="minorHAnsi"/>
          <w:color w:val="595959" w:themeColor="text1" w:themeTint="A6"/>
          <w:sz w:val="22"/>
          <w:szCs w:val="22"/>
        </w:rPr>
        <w:t>. Новосибирске</w:t>
      </w:r>
    </w:p>
    <w:p w:rsidR="009F7B2F" w:rsidRPr="002A18F5" w:rsidRDefault="003B2BE8" w:rsidP="009F7B2F">
      <w:pPr>
        <w:pStyle w:val="a5"/>
        <w:jc w:val="right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A18F5">
        <w:rPr>
          <w:rFonts w:asciiTheme="minorHAnsi" w:hAnsiTheme="minorHAnsi"/>
          <w:noProof/>
          <w:color w:val="595959" w:themeColor="text1" w:themeTint="A6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5113600</wp:posOffset>
            </wp:positionH>
            <wp:positionV relativeFrom="paragraph">
              <wp:posOffset>127028</wp:posOffset>
            </wp:positionV>
            <wp:extent cx="552809" cy="429370"/>
            <wp:effectExtent l="19050" t="0" r="0" b="0"/>
            <wp:wrapNone/>
            <wp:docPr id="1" name="Рисунок 0" descr="Подпись_Шмел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_Шмелев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09" cy="42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B2F" w:rsidRPr="002A18F5" w:rsidRDefault="003B2BE8" w:rsidP="009F7B2F">
      <w:pPr>
        <w:pStyle w:val="a5"/>
        <w:jc w:val="right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A18F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    </w:t>
      </w:r>
      <w:r w:rsidR="009F7B2F" w:rsidRPr="002A18F5">
        <w:rPr>
          <w:rFonts w:asciiTheme="minorHAnsi" w:hAnsiTheme="minorHAnsi"/>
          <w:color w:val="595959" w:themeColor="text1" w:themeTint="A6"/>
          <w:sz w:val="22"/>
          <w:szCs w:val="22"/>
        </w:rPr>
        <w:t xml:space="preserve"> </w:t>
      </w:r>
      <w:r w:rsidR="00464C7F" w:rsidRPr="002A18F5">
        <w:rPr>
          <w:rFonts w:asciiTheme="minorHAnsi" w:hAnsiTheme="minorHAnsi"/>
          <w:color w:val="595959" w:themeColor="text1" w:themeTint="A6"/>
          <w:sz w:val="22"/>
          <w:szCs w:val="22"/>
        </w:rPr>
        <w:t>М.В. Шмелев</w:t>
      </w:r>
    </w:p>
    <w:p w:rsidR="009F7B2F" w:rsidRPr="002A18F5" w:rsidRDefault="003B2BE8" w:rsidP="003B2BE8">
      <w:pPr>
        <w:pStyle w:val="a5"/>
        <w:jc w:val="right"/>
        <w:rPr>
          <w:rFonts w:asciiTheme="minorHAnsi" w:hAnsiTheme="minorHAnsi"/>
          <w:color w:val="595959" w:themeColor="text1" w:themeTint="A6"/>
          <w:sz w:val="22"/>
          <w:szCs w:val="22"/>
        </w:rPr>
      </w:pPr>
      <w:r w:rsidRPr="002A18F5">
        <w:rPr>
          <w:rFonts w:asciiTheme="minorHAnsi" w:hAnsiTheme="minorHAnsi"/>
          <w:color w:val="595959" w:themeColor="text1" w:themeTint="A6"/>
          <w:sz w:val="22"/>
          <w:szCs w:val="22"/>
        </w:rPr>
        <w:t xml:space="preserve">01 октября </w:t>
      </w:r>
      <w:r w:rsidR="00464C7F" w:rsidRPr="002A18F5">
        <w:rPr>
          <w:rFonts w:asciiTheme="minorHAnsi" w:hAnsiTheme="minorHAnsi"/>
          <w:color w:val="595959" w:themeColor="text1" w:themeTint="A6"/>
          <w:sz w:val="22"/>
          <w:szCs w:val="22"/>
        </w:rPr>
        <w:t>2017</w:t>
      </w:r>
    </w:p>
    <w:p w:rsidR="009F7B2F" w:rsidRPr="002A18F5" w:rsidRDefault="009F7B2F" w:rsidP="009F7B2F">
      <w:pPr>
        <w:pStyle w:val="a5"/>
        <w:jc w:val="right"/>
        <w:outlineLvl w:val="0"/>
        <w:rPr>
          <w:rFonts w:asciiTheme="minorHAnsi" w:hAnsiTheme="minorHAnsi"/>
          <w:color w:val="595959" w:themeColor="text1" w:themeTint="A6"/>
          <w:sz w:val="22"/>
          <w:szCs w:val="22"/>
        </w:rPr>
      </w:pPr>
    </w:p>
    <w:p w:rsidR="009F7B2F" w:rsidRPr="002A18F5" w:rsidRDefault="009F7B2F" w:rsidP="00B333D2">
      <w:pPr>
        <w:pStyle w:val="a5"/>
        <w:outlineLvl w:val="0"/>
        <w:rPr>
          <w:rFonts w:ascii="Calibri" w:hAnsi="Calibri"/>
          <w:color w:val="595959" w:themeColor="text1" w:themeTint="A6"/>
          <w:sz w:val="26"/>
          <w:szCs w:val="26"/>
        </w:rPr>
      </w:pPr>
    </w:p>
    <w:p w:rsidR="00101952" w:rsidRPr="002A18F5" w:rsidRDefault="008D744A" w:rsidP="00B333D2">
      <w:pPr>
        <w:pStyle w:val="a5"/>
        <w:outlineLvl w:val="0"/>
        <w:rPr>
          <w:rFonts w:ascii="Calibri" w:hAnsi="Calibri"/>
          <w:color w:val="595959" w:themeColor="text1" w:themeTint="A6"/>
          <w:sz w:val="26"/>
          <w:szCs w:val="26"/>
        </w:rPr>
      </w:pPr>
      <w:r w:rsidRPr="002A18F5">
        <w:rPr>
          <w:rFonts w:ascii="Calibri" w:hAnsi="Calibri"/>
          <w:color w:val="595959" w:themeColor="text1" w:themeTint="A6"/>
          <w:sz w:val="26"/>
          <w:szCs w:val="26"/>
        </w:rPr>
        <w:t>Положение о конкурсе</w:t>
      </w:r>
    </w:p>
    <w:p w:rsidR="00AB1935" w:rsidRPr="002A18F5" w:rsidRDefault="008D744A" w:rsidP="00B333D2">
      <w:pPr>
        <w:pStyle w:val="a5"/>
        <w:outlineLvl w:val="0"/>
        <w:rPr>
          <w:rFonts w:ascii="Calibri" w:hAnsi="Calibri"/>
          <w:color w:val="595959" w:themeColor="text1" w:themeTint="A6"/>
          <w:sz w:val="26"/>
          <w:szCs w:val="26"/>
        </w:rPr>
      </w:pPr>
      <w:r w:rsidRPr="002A18F5">
        <w:rPr>
          <w:rFonts w:ascii="Calibri" w:hAnsi="Calibri"/>
          <w:color w:val="595959" w:themeColor="text1" w:themeTint="A6"/>
          <w:sz w:val="26"/>
          <w:szCs w:val="26"/>
        </w:rPr>
        <w:t xml:space="preserve"> «Золотая медаль выставки «УчСиб – 201</w:t>
      </w:r>
      <w:r w:rsidR="00D57872" w:rsidRPr="002A18F5">
        <w:rPr>
          <w:rFonts w:ascii="Calibri" w:hAnsi="Calibri"/>
          <w:color w:val="595959" w:themeColor="text1" w:themeTint="A6"/>
          <w:sz w:val="26"/>
          <w:szCs w:val="26"/>
        </w:rPr>
        <w:t>8</w:t>
      </w:r>
      <w:r w:rsidRPr="002A18F5">
        <w:rPr>
          <w:rFonts w:ascii="Calibri" w:hAnsi="Calibri"/>
          <w:color w:val="595959" w:themeColor="text1" w:themeTint="A6"/>
          <w:sz w:val="26"/>
          <w:szCs w:val="26"/>
        </w:rPr>
        <w:t>»</w:t>
      </w:r>
    </w:p>
    <w:p w:rsidR="001C07F5" w:rsidRPr="002A18F5" w:rsidRDefault="001C07F5">
      <w:pPr>
        <w:jc w:val="both"/>
        <w:rPr>
          <w:b/>
          <w:color w:val="595959" w:themeColor="text1" w:themeTint="A6"/>
          <w:sz w:val="22"/>
          <w:szCs w:val="22"/>
        </w:rPr>
      </w:pPr>
    </w:p>
    <w:p w:rsidR="001C07F5" w:rsidRPr="002A18F5" w:rsidRDefault="00BD1C6B" w:rsidP="00B343A8">
      <w:pPr>
        <w:jc w:val="both"/>
        <w:rPr>
          <w:rFonts w:ascii="Calibri" w:hAnsi="Calibri"/>
          <w:b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color w:val="595959" w:themeColor="text1" w:themeTint="A6"/>
          <w:sz w:val="22"/>
          <w:szCs w:val="22"/>
        </w:rPr>
        <w:t>Организатор</w:t>
      </w:r>
      <w:r w:rsidR="001C07F5" w:rsidRPr="002A18F5">
        <w:rPr>
          <w:rFonts w:ascii="Calibri" w:hAnsi="Calibri"/>
          <w:b/>
          <w:color w:val="595959" w:themeColor="text1" w:themeTint="A6"/>
          <w:sz w:val="22"/>
          <w:szCs w:val="22"/>
        </w:rPr>
        <w:t xml:space="preserve"> конкурса: ООО «</w:t>
      </w:r>
      <w:r w:rsidR="009F7B2F" w:rsidRPr="002A18F5">
        <w:rPr>
          <w:rFonts w:ascii="Calibri" w:hAnsi="Calibri"/>
          <w:b/>
          <w:color w:val="595959" w:themeColor="text1" w:themeTint="A6"/>
          <w:sz w:val="22"/>
          <w:szCs w:val="22"/>
        </w:rPr>
        <w:t>АйТиИ Экспо</w:t>
      </w:r>
      <w:r w:rsidR="001C07F5" w:rsidRPr="002A18F5">
        <w:rPr>
          <w:rFonts w:ascii="Calibri" w:hAnsi="Calibri"/>
          <w:b/>
          <w:color w:val="595959" w:themeColor="text1" w:themeTint="A6"/>
          <w:sz w:val="22"/>
          <w:szCs w:val="22"/>
        </w:rPr>
        <w:t>»</w:t>
      </w:r>
    </w:p>
    <w:p w:rsidR="00681481" w:rsidRPr="002A18F5" w:rsidRDefault="00681481" w:rsidP="00B343A8">
      <w:pPr>
        <w:jc w:val="both"/>
        <w:rPr>
          <w:rFonts w:ascii="Calibri" w:hAnsi="Calibri"/>
          <w:b/>
          <w:color w:val="595959" w:themeColor="text1" w:themeTint="A6"/>
          <w:sz w:val="22"/>
          <w:szCs w:val="22"/>
        </w:rPr>
      </w:pPr>
    </w:p>
    <w:p w:rsidR="001C07F5" w:rsidRPr="002A18F5" w:rsidRDefault="001C07F5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color w:val="595959" w:themeColor="text1" w:themeTint="A6"/>
          <w:sz w:val="22"/>
          <w:szCs w:val="22"/>
        </w:rPr>
        <w:t>Официальная поддержка конкурса:</w:t>
      </w: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</w:t>
      </w:r>
      <w:r w:rsidR="00681481" w:rsidRPr="002A18F5">
        <w:rPr>
          <w:rFonts w:ascii="Calibri" w:hAnsi="Calibri"/>
          <w:color w:val="595959" w:themeColor="text1" w:themeTint="A6"/>
          <w:sz w:val="22"/>
          <w:szCs w:val="22"/>
        </w:rPr>
        <w:t>Министерство образования, науки и инновационной политики</w:t>
      </w: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Новосибирской </w:t>
      </w:r>
      <w:r w:rsidR="00681481" w:rsidRPr="002A18F5">
        <w:rPr>
          <w:rFonts w:ascii="Calibri" w:hAnsi="Calibri"/>
          <w:color w:val="595959" w:themeColor="text1" w:themeTint="A6"/>
          <w:sz w:val="22"/>
          <w:szCs w:val="22"/>
        </w:rPr>
        <w:t>области</w:t>
      </w:r>
    </w:p>
    <w:p w:rsidR="001448EB" w:rsidRPr="002A18F5" w:rsidRDefault="001448EB" w:rsidP="00B343A8">
      <w:pPr>
        <w:jc w:val="both"/>
        <w:rPr>
          <w:rFonts w:ascii="Calibri" w:hAnsi="Calibri"/>
          <w:b/>
          <w:color w:val="595959" w:themeColor="text1" w:themeTint="A6"/>
          <w:sz w:val="22"/>
          <w:szCs w:val="22"/>
        </w:rPr>
      </w:pPr>
    </w:p>
    <w:p w:rsidR="001C07F5" w:rsidRPr="002A18F5" w:rsidRDefault="008D744A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color w:val="595959" w:themeColor="text1" w:themeTint="A6"/>
          <w:sz w:val="22"/>
          <w:szCs w:val="22"/>
        </w:rPr>
        <w:t xml:space="preserve">Цель конкурса: </w:t>
      </w:r>
      <w:r w:rsidR="00681481" w:rsidRPr="002A18F5">
        <w:rPr>
          <w:rStyle w:val="apple-converted-space"/>
          <w:rFonts w:ascii="Arial" w:hAnsi="Arial" w:cs="Arial"/>
          <w:color w:val="595959" w:themeColor="text1" w:themeTint="A6"/>
          <w:sz w:val="13"/>
          <w:szCs w:val="13"/>
          <w:shd w:val="clear" w:color="auto" w:fill="FFFFFF"/>
        </w:rPr>
        <w:t> </w:t>
      </w:r>
      <w:r w:rsidR="00681481" w:rsidRPr="002A18F5">
        <w:rPr>
          <w:rFonts w:ascii="Calibri" w:hAnsi="Calibri"/>
          <w:color w:val="595959" w:themeColor="text1" w:themeTint="A6"/>
          <w:sz w:val="22"/>
          <w:szCs w:val="22"/>
        </w:rPr>
        <w:t>выявление и признание эффективных педагогических и управленческих практик, современных образовательных технологий, актуальных методических и управленческих разработок, реализованных проектов развития образования, инновационных образовательных продуктов и услуг для повышения качества образования</w:t>
      </w:r>
      <w:r w:rsidR="004656D9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в условиях введения федеральных государственных образовательных стандартов</w:t>
      </w:r>
    </w:p>
    <w:p w:rsidR="00681481" w:rsidRPr="002A18F5" w:rsidRDefault="00681481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</w:p>
    <w:p w:rsidR="000C4929" w:rsidRPr="002A18F5" w:rsidRDefault="000C4929" w:rsidP="000C4929">
      <w:pPr>
        <w:numPr>
          <w:ilvl w:val="0"/>
          <w:numId w:val="19"/>
        </w:numPr>
        <w:jc w:val="both"/>
        <w:outlineLvl w:val="0"/>
        <w:rPr>
          <w:rFonts w:ascii="Calibri" w:hAnsi="Calibri"/>
          <w:b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color w:val="595959" w:themeColor="text1" w:themeTint="A6"/>
          <w:sz w:val="22"/>
          <w:szCs w:val="22"/>
        </w:rPr>
        <w:t>Порядок проведения конкурса</w:t>
      </w:r>
    </w:p>
    <w:p w:rsidR="008D744A" w:rsidRPr="002A18F5" w:rsidRDefault="008D744A" w:rsidP="00B343A8">
      <w:pPr>
        <w:ind w:left="420"/>
        <w:jc w:val="both"/>
        <w:outlineLvl w:val="0"/>
        <w:rPr>
          <w:rFonts w:ascii="Calibri" w:hAnsi="Calibri"/>
          <w:color w:val="595959" w:themeColor="text1" w:themeTint="A6"/>
          <w:sz w:val="22"/>
          <w:szCs w:val="22"/>
          <w:u w:val="single"/>
        </w:rPr>
      </w:pPr>
    </w:p>
    <w:p w:rsidR="001C07F5" w:rsidRPr="002A18F5" w:rsidRDefault="005E5C7D" w:rsidP="00B343A8">
      <w:pPr>
        <w:numPr>
          <w:ilvl w:val="1"/>
          <w:numId w:val="19"/>
        </w:num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Конкур</w:t>
      </w:r>
      <w:r w:rsidR="00A34BF0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с </w:t>
      </w:r>
      <w:r w:rsidR="009679E9" w:rsidRPr="002A18F5">
        <w:rPr>
          <w:rFonts w:ascii="Calibri" w:hAnsi="Calibri"/>
          <w:color w:val="595959" w:themeColor="text1" w:themeTint="A6"/>
          <w:sz w:val="22"/>
          <w:szCs w:val="22"/>
        </w:rPr>
        <w:t>"Золотая медаль выставки "УчСиб-201</w:t>
      </w:r>
      <w:r w:rsidR="00D57872" w:rsidRPr="002A18F5">
        <w:rPr>
          <w:rFonts w:ascii="Calibri" w:hAnsi="Calibri"/>
          <w:color w:val="595959" w:themeColor="text1" w:themeTint="A6"/>
          <w:sz w:val="22"/>
          <w:szCs w:val="22"/>
        </w:rPr>
        <w:t>8</w:t>
      </w:r>
      <w:r w:rsidR="009679E9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" </w:t>
      </w:r>
      <w:r w:rsidR="00A34BF0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проводится в рамках </w:t>
      </w:r>
      <w:r w:rsidR="00EE08E6" w:rsidRPr="002A18F5">
        <w:rPr>
          <w:rFonts w:ascii="Calibri" w:hAnsi="Calibri"/>
          <w:color w:val="595959" w:themeColor="text1" w:themeTint="A6"/>
          <w:sz w:val="22"/>
          <w:szCs w:val="22"/>
        </w:rPr>
        <w:t>выставки</w:t>
      </w:r>
      <w:r w:rsidR="00A34BF0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"Учсиб-201</w:t>
      </w:r>
      <w:r w:rsidR="00464C7F" w:rsidRPr="002A18F5">
        <w:rPr>
          <w:rFonts w:ascii="Calibri" w:hAnsi="Calibri"/>
          <w:color w:val="595959" w:themeColor="text1" w:themeTint="A6"/>
          <w:sz w:val="22"/>
          <w:szCs w:val="22"/>
        </w:rPr>
        <w:t>8</w:t>
      </w:r>
      <w:r w:rsidR="00A34BF0" w:rsidRPr="002A18F5">
        <w:rPr>
          <w:rFonts w:ascii="Calibri" w:hAnsi="Calibri"/>
          <w:color w:val="595959" w:themeColor="text1" w:themeTint="A6"/>
          <w:sz w:val="22"/>
          <w:szCs w:val="22"/>
        </w:rPr>
        <w:t>" (далее - выставка).</w:t>
      </w:r>
    </w:p>
    <w:p w:rsidR="00857F7A" w:rsidRPr="002A18F5" w:rsidRDefault="00857F7A" w:rsidP="00857F7A">
      <w:pPr>
        <w:numPr>
          <w:ilvl w:val="1"/>
          <w:numId w:val="19"/>
        </w:num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В </w:t>
      </w:r>
      <w:proofErr w:type="gramStart"/>
      <w:r w:rsidRPr="002A18F5">
        <w:rPr>
          <w:rFonts w:ascii="Calibri" w:hAnsi="Calibri"/>
          <w:color w:val="595959" w:themeColor="text1" w:themeTint="A6"/>
          <w:sz w:val="22"/>
          <w:szCs w:val="22"/>
        </w:rPr>
        <w:t>конкурсе</w:t>
      </w:r>
      <w:proofErr w:type="gramEnd"/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могут принять участие </w:t>
      </w:r>
      <w:r w:rsidR="00D96B21" w:rsidRPr="002A18F5">
        <w:rPr>
          <w:rFonts w:ascii="Calibri" w:hAnsi="Calibri"/>
          <w:color w:val="595959" w:themeColor="text1" w:themeTint="A6"/>
          <w:sz w:val="22"/>
          <w:szCs w:val="22"/>
        </w:rPr>
        <w:t>педагоги</w:t>
      </w:r>
      <w:r w:rsidR="001E57E4" w:rsidRPr="002A18F5">
        <w:rPr>
          <w:rFonts w:ascii="Calibri" w:hAnsi="Calibri"/>
          <w:color w:val="595959" w:themeColor="text1" w:themeTint="A6"/>
          <w:sz w:val="22"/>
          <w:szCs w:val="22"/>
        </w:rPr>
        <w:t>ч</w:t>
      </w:r>
      <w:r w:rsidR="00D96B21" w:rsidRPr="002A18F5">
        <w:rPr>
          <w:rFonts w:ascii="Calibri" w:hAnsi="Calibri"/>
          <w:color w:val="595959" w:themeColor="text1" w:themeTint="A6"/>
          <w:sz w:val="22"/>
          <w:szCs w:val="22"/>
        </w:rPr>
        <w:t>еские работники</w:t>
      </w: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дошкольного, школьного, </w:t>
      </w:r>
      <w:r w:rsidR="001E57E4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среднего профессионального, </w:t>
      </w: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вузовского и дополнительного образования, а также </w:t>
      </w:r>
      <w:r w:rsidR="001E57E4" w:rsidRPr="002A18F5">
        <w:rPr>
          <w:rFonts w:ascii="Calibri" w:hAnsi="Calibri"/>
          <w:color w:val="595959" w:themeColor="text1" w:themeTint="A6"/>
          <w:sz w:val="22"/>
          <w:szCs w:val="22"/>
        </w:rPr>
        <w:t>компании</w:t>
      </w:r>
      <w:r w:rsidR="005D2E04" w:rsidRPr="002A18F5">
        <w:rPr>
          <w:rFonts w:ascii="Calibri" w:hAnsi="Calibri"/>
          <w:color w:val="595959" w:themeColor="text1" w:themeTint="A6"/>
          <w:sz w:val="22"/>
          <w:szCs w:val="22"/>
        </w:rPr>
        <w:t>,</w:t>
      </w:r>
      <w:r w:rsidR="001E57E4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представляющие</w:t>
      </w:r>
      <w:r w:rsidR="005D2E04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учебно-лабораторное и игровое оборудование</w:t>
      </w:r>
      <w:r w:rsidR="001E57E4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</w:p>
    <w:p w:rsidR="001C07F5" w:rsidRPr="002A18F5" w:rsidRDefault="001C07F5" w:rsidP="00B343A8">
      <w:pPr>
        <w:numPr>
          <w:ilvl w:val="1"/>
          <w:numId w:val="19"/>
        </w:num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На конкурс принимаются материалы </w:t>
      </w:r>
      <w:r w:rsidR="008D744A" w:rsidRPr="002A18F5">
        <w:rPr>
          <w:rFonts w:ascii="Calibri" w:hAnsi="Calibri"/>
          <w:color w:val="595959" w:themeColor="text1" w:themeTint="A6"/>
          <w:sz w:val="22"/>
          <w:szCs w:val="22"/>
          <w:u w:val="single"/>
        </w:rPr>
        <w:t>только</w:t>
      </w: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участников выставки</w:t>
      </w:r>
      <w:r w:rsidR="008D744A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– </w:t>
      </w:r>
      <w:r w:rsidRPr="002A18F5">
        <w:rPr>
          <w:rFonts w:ascii="Calibri" w:hAnsi="Calibri"/>
          <w:color w:val="595959" w:themeColor="text1" w:themeTint="A6"/>
          <w:sz w:val="22"/>
          <w:szCs w:val="22"/>
        </w:rPr>
        <w:t>экспонентов</w:t>
      </w:r>
      <w:r w:rsidR="00A34BF0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</w:p>
    <w:p w:rsidR="001C07F5" w:rsidRPr="002A18F5" w:rsidRDefault="001C07F5" w:rsidP="00B343A8">
      <w:pPr>
        <w:numPr>
          <w:ilvl w:val="1"/>
          <w:numId w:val="19"/>
        </w:num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</w:t>
      </w:r>
      <w:r w:rsidR="00F1636D" w:rsidRPr="002A18F5">
        <w:rPr>
          <w:rFonts w:ascii="Calibri" w:hAnsi="Calibri"/>
          <w:color w:val="595959" w:themeColor="text1" w:themeTint="A6"/>
          <w:sz w:val="22"/>
          <w:szCs w:val="22"/>
        </w:rPr>
        <w:t>Материалы</w:t>
      </w: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, представленные к участию в конкурсе, должны </w:t>
      </w:r>
      <w:r w:rsidR="003B7B57" w:rsidRPr="002A18F5">
        <w:rPr>
          <w:rFonts w:ascii="Calibri" w:hAnsi="Calibri"/>
          <w:color w:val="595959" w:themeColor="text1" w:themeTint="A6"/>
          <w:sz w:val="22"/>
          <w:szCs w:val="22"/>
        </w:rPr>
        <w:t>соответствовать следующим</w:t>
      </w: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</w:t>
      </w:r>
      <w:r w:rsidR="00727AAB" w:rsidRPr="002A18F5">
        <w:rPr>
          <w:rFonts w:ascii="Calibri" w:hAnsi="Calibri"/>
          <w:color w:val="595959" w:themeColor="text1" w:themeTint="A6"/>
          <w:sz w:val="22"/>
          <w:szCs w:val="22"/>
        </w:rPr>
        <w:t>критериям</w:t>
      </w:r>
      <w:r w:rsidRPr="002A18F5">
        <w:rPr>
          <w:rFonts w:ascii="Calibri" w:hAnsi="Calibri"/>
          <w:color w:val="595959" w:themeColor="text1" w:themeTint="A6"/>
          <w:sz w:val="22"/>
          <w:szCs w:val="22"/>
        </w:rPr>
        <w:t>:</w:t>
      </w:r>
    </w:p>
    <w:p w:rsidR="00D043FA" w:rsidRPr="002A18F5" w:rsidRDefault="00D043FA" w:rsidP="00D043FA">
      <w:pPr>
        <w:pStyle w:val="af"/>
        <w:numPr>
          <w:ilvl w:val="0"/>
          <w:numId w:val="33"/>
        </w:num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Актуальность и востребованность;</w:t>
      </w:r>
    </w:p>
    <w:p w:rsidR="00D043FA" w:rsidRPr="002A18F5" w:rsidRDefault="00D043FA" w:rsidP="00D043FA">
      <w:pPr>
        <w:pStyle w:val="af"/>
        <w:numPr>
          <w:ilvl w:val="0"/>
          <w:numId w:val="33"/>
        </w:num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Инновационность содержания (подходов);</w:t>
      </w:r>
    </w:p>
    <w:p w:rsidR="00D043FA" w:rsidRPr="002A18F5" w:rsidRDefault="00D043FA" w:rsidP="00D043FA">
      <w:pPr>
        <w:pStyle w:val="af"/>
        <w:numPr>
          <w:ilvl w:val="0"/>
          <w:numId w:val="33"/>
        </w:num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Реализация компетентностного подхода;</w:t>
      </w:r>
    </w:p>
    <w:p w:rsidR="00D043FA" w:rsidRPr="002A18F5" w:rsidRDefault="00D043FA" w:rsidP="00D043FA">
      <w:pPr>
        <w:pStyle w:val="af"/>
        <w:numPr>
          <w:ilvl w:val="0"/>
          <w:numId w:val="33"/>
        </w:num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Практическая направленность;</w:t>
      </w:r>
    </w:p>
    <w:p w:rsidR="00D043FA" w:rsidRPr="002A18F5" w:rsidRDefault="00D043FA" w:rsidP="00D043FA">
      <w:pPr>
        <w:pStyle w:val="af"/>
        <w:numPr>
          <w:ilvl w:val="0"/>
          <w:numId w:val="33"/>
        </w:num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Результативность;</w:t>
      </w:r>
    </w:p>
    <w:p w:rsidR="00D043FA" w:rsidRPr="002A18F5" w:rsidRDefault="00D043FA" w:rsidP="00D043FA">
      <w:pPr>
        <w:pStyle w:val="af"/>
        <w:numPr>
          <w:ilvl w:val="0"/>
          <w:numId w:val="33"/>
        </w:num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Возможность распространения (использования) представленного опыта;</w:t>
      </w:r>
    </w:p>
    <w:p w:rsidR="00D043FA" w:rsidRPr="002A18F5" w:rsidRDefault="00D043FA" w:rsidP="00D043FA">
      <w:pPr>
        <w:pStyle w:val="af"/>
        <w:numPr>
          <w:ilvl w:val="0"/>
          <w:numId w:val="33"/>
        </w:numPr>
        <w:jc w:val="both"/>
        <w:rPr>
          <w:color w:val="595959" w:themeColor="text1" w:themeTint="A6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Доступность и ясность</w:t>
      </w:r>
      <w:r w:rsidRPr="002A18F5">
        <w:rPr>
          <w:color w:val="595959" w:themeColor="text1" w:themeTint="A6"/>
        </w:rPr>
        <w:t xml:space="preserve"> </w:t>
      </w:r>
      <w:r w:rsidRPr="002A18F5">
        <w:rPr>
          <w:rFonts w:ascii="Calibri" w:hAnsi="Calibri"/>
          <w:color w:val="595959" w:themeColor="text1" w:themeTint="A6"/>
          <w:sz w:val="22"/>
          <w:szCs w:val="22"/>
        </w:rPr>
        <w:t>изложения</w:t>
      </w:r>
      <w:r w:rsidRPr="002A18F5">
        <w:rPr>
          <w:color w:val="595959" w:themeColor="text1" w:themeTint="A6"/>
        </w:rPr>
        <w:t>.</w:t>
      </w:r>
    </w:p>
    <w:p w:rsidR="001C07F5" w:rsidRPr="002A18F5" w:rsidRDefault="005A1BC8" w:rsidP="00B343A8">
      <w:pPr>
        <w:numPr>
          <w:ilvl w:val="1"/>
          <w:numId w:val="19"/>
        </w:numPr>
        <w:ind w:right="167"/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Н</w:t>
      </w:r>
      <w:r w:rsidR="00A07CF3" w:rsidRPr="002A18F5">
        <w:rPr>
          <w:rFonts w:ascii="Calibri" w:hAnsi="Calibri"/>
          <w:color w:val="595959" w:themeColor="text1" w:themeTint="A6"/>
          <w:sz w:val="22"/>
          <w:szCs w:val="22"/>
        </w:rPr>
        <w:t>аивысшей награды конкурса (Больш</w:t>
      </w:r>
      <w:r w:rsidR="008D744A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ая </w:t>
      </w:r>
      <w:r w:rsidR="00A07CF3" w:rsidRPr="002A18F5">
        <w:rPr>
          <w:rFonts w:ascii="Calibri" w:hAnsi="Calibri"/>
          <w:color w:val="595959" w:themeColor="text1" w:themeTint="A6"/>
          <w:sz w:val="22"/>
          <w:szCs w:val="22"/>
        </w:rPr>
        <w:t>Золот</w:t>
      </w:r>
      <w:r w:rsidR="008D744A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ая </w:t>
      </w:r>
      <w:r w:rsidR="00A07CF3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медаль) </w:t>
      </w:r>
      <w:r w:rsidR="00535ED0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экспонат </w:t>
      </w:r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может быть удостоен </w:t>
      </w:r>
      <w:r w:rsidR="008D744A" w:rsidRPr="002A18F5">
        <w:rPr>
          <w:rFonts w:ascii="Calibri" w:hAnsi="Calibri"/>
          <w:color w:val="595959" w:themeColor="text1" w:themeTint="A6"/>
          <w:sz w:val="22"/>
          <w:szCs w:val="22"/>
        </w:rPr>
        <w:t>на о</w:t>
      </w:r>
      <w:r w:rsidR="00122949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дной выставке и </w:t>
      </w:r>
      <w:r w:rsidR="008D744A" w:rsidRPr="002A18F5">
        <w:rPr>
          <w:rFonts w:ascii="Calibri" w:hAnsi="Calibri"/>
          <w:color w:val="595959" w:themeColor="text1" w:themeTint="A6"/>
          <w:sz w:val="22"/>
          <w:szCs w:val="22"/>
          <w:u w:val="single"/>
        </w:rPr>
        <w:t>один</w:t>
      </w:r>
      <w:r w:rsidR="008D744A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</w:t>
      </w:r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>раз</w:t>
      </w:r>
      <w:r w:rsidR="00122949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</w:p>
    <w:p w:rsidR="00B333D2" w:rsidRPr="002A18F5" w:rsidRDefault="00B333D2" w:rsidP="00B343A8">
      <w:pPr>
        <w:jc w:val="both"/>
        <w:rPr>
          <w:rFonts w:ascii="Calibri" w:hAnsi="Calibri"/>
          <w:b/>
          <w:bCs/>
          <w:color w:val="595959" w:themeColor="text1" w:themeTint="A6"/>
          <w:sz w:val="22"/>
          <w:szCs w:val="22"/>
          <w:u w:val="single"/>
        </w:rPr>
      </w:pPr>
    </w:p>
    <w:p w:rsidR="001C07F5" w:rsidRPr="002A18F5" w:rsidRDefault="009A32BC" w:rsidP="00B343A8">
      <w:pPr>
        <w:jc w:val="both"/>
        <w:outlineLvl w:val="0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2. Жюри</w:t>
      </w:r>
      <w:r w:rsidR="000C4929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 </w:t>
      </w:r>
      <w:r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 </w:t>
      </w:r>
    </w:p>
    <w:p w:rsidR="001C07F5" w:rsidRPr="002A18F5" w:rsidRDefault="00D32DE7" w:rsidP="00B343A8">
      <w:pPr>
        <w:tabs>
          <w:tab w:val="left" w:pos="426"/>
        </w:tabs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2.1. Ф</w:t>
      </w:r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>ормируется на основе предложений Оргкомитета, директора выставки и координатора конкурса из ведущих сп</w:t>
      </w:r>
      <w:r w:rsidR="00B343A8" w:rsidRPr="002A18F5">
        <w:rPr>
          <w:rFonts w:ascii="Calibri" w:hAnsi="Calibri"/>
          <w:color w:val="595959" w:themeColor="text1" w:themeTint="A6"/>
          <w:sz w:val="22"/>
          <w:szCs w:val="22"/>
        </w:rPr>
        <w:t>ециалистов и экспертов системы образования.</w:t>
      </w:r>
    </w:p>
    <w:p w:rsidR="001C07F5" w:rsidRPr="002A18F5" w:rsidRDefault="001C07F5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2.2. Рассматривает заявки участников конкурса при условии их соответствия требованиям, предусмотренным конкурсной документацией</w:t>
      </w:r>
      <w:r w:rsidR="00B343A8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</w:p>
    <w:p w:rsidR="001C07F5" w:rsidRPr="002A18F5" w:rsidRDefault="001C07F5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2.3. </w:t>
      </w:r>
      <w:r w:rsidR="00B343A8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Самостоятельно </w:t>
      </w:r>
      <w:proofErr w:type="gramStart"/>
      <w:r w:rsidR="00B343A8" w:rsidRPr="002A18F5">
        <w:rPr>
          <w:rFonts w:ascii="Calibri" w:hAnsi="Calibri"/>
          <w:color w:val="595959" w:themeColor="text1" w:themeTint="A6"/>
          <w:sz w:val="22"/>
          <w:szCs w:val="22"/>
        </w:rPr>
        <w:t>выбирает метод оценки экспоната и имеет</w:t>
      </w:r>
      <w:proofErr w:type="gramEnd"/>
      <w:r w:rsidR="00B343A8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право запросить дополнительную информацию.</w:t>
      </w:r>
    </w:p>
    <w:p w:rsidR="00EB313C" w:rsidRPr="002A18F5" w:rsidRDefault="00535ED0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2.</w:t>
      </w:r>
      <w:r w:rsidR="00D043FA" w:rsidRPr="002A18F5">
        <w:rPr>
          <w:rFonts w:ascii="Calibri" w:hAnsi="Calibri"/>
          <w:color w:val="595959" w:themeColor="text1" w:themeTint="A6"/>
          <w:sz w:val="22"/>
          <w:szCs w:val="22"/>
        </w:rPr>
        <w:t>4</w:t>
      </w:r>
      <w:r w:rsidR="00D32DE7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  <w:r w:rsidR="00B343A8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Оформляет результаты оценки в оценочных листах.</w:t>
      </w:r>
    </w:p>
    <w:p w:rsidR="00535ED0" w:rsidRPr="002A18F5" w:rsidRDefault="00D043FA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2.5</w:t>
      </w:r>
      <w:r w:rsidR="00535ED0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  <w:r w:rsidR="00B343A8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Принимает решение о награждении участников конкурса медалями и дипломами выставки</w:t>
      </w:r>
    </w:p>
    <w:p w:rsidR="00B343A8" w:rsidRPr="002A18F5" w:rsidRDefault="00D043FA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2.6</w:t>
      </w:r>
      <w:r w:rsidR="00D32DE7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. </w:t>
      </w:r>
      <w:r w:rsidR="00B343A8" w:rsidRPr="002A18F5">
        <w:rPr>
          <w:rFonts w:ascii="Calibri" w:hAnsi="Calibri"/>
          <w:color w:val="595959" w:themeColor="text1" w:themeTint="A6"/>
          <w:sz w:val="22"/>
          <w:szCs w:val="22"/>
        </w:rPr>
        <w:t>Оставляет за собой право не оценивать экспонат в случае: неполной информации, несвоевременной подачи заявки, отказа от оплаты регистрационного взноса.</w:t>
      </w:r>
    </w:p>
    <w:p w:rsidR="00535ED0" w:rsidRPr="002A18F5" w:rsidRDefault="00D043FA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2.7</w:t>
      </w:r>
      <w:r w:rsidR="00535ED0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. </w:t>
      </w:r>
      <w:r w:rsidR="00D32DE7" w:rsidRPr="002A18F5">
        <w:rPr>
          <w:rFonts w:ascii="Calibri" w:hAnsi="Calibri"/>
          <w:color w:val="595959" w:themeColor="text1" w:themeTint="A6"/>
          <w:sz w:val="22"/>
          <w:szCs w:val="22"/>
        </w:rPr>
        <w:t>П</w:t>
      </w:r>
      <w:r w:rsidR="00535ED0" w:rsidRPr="002A18F5">
        <w:rPr>
          <w:rFonts w:ascii="Calibri" w:hAnsi="Calibri"/>
          <w:color w:val="595959" w:themeColor="text1" w:themeTint="A6"/>
          <w:sz w:val="22"/>
          <w:szCs w:val="22"/>
        </w:rPr>
        <w:t>ринимает решение конфиденциально. Решения жюри пересмотру не подлежат.</w:t>
      </w:r>
    </w:p>
    <w:p w:rsidR="00B333D2" w:rsidRPr="002A18F5" w:rsidRDefault="00B333D2" w:rsidP="00B343A8">
      <w:pPr>
        <w:jc w:val="both"/>
        <w:rPr>
          <w:rFonts w:ascii="Calibri" w:hAnsi="Calibri"/>
          <w:b/>
          <w:bCs/>
          <w:color w:val="595959" w:themeColor="text1" w:themeTint="A6"/>
          <w:sz w:val="22"/>
          <w:szCs w:val="22"/>
          <w:u w:val="single"/>
        </w:rPr>
      </w:pPr>
    </w:p>
    <w:p w:rsidR="00B333D2" w:rsidRPr="002A18F5" w:rsidRDefault="000C4929" w:rsidP="00B343A8">
      <w:pPr>
        <w:jc w:val="both"/>
        <w:outlineLvl w:val="0"/>
        <w:rPr>
          <w:rFonts w:ascii="Calibri" w:hAnsi="Calibri"/>
          <w:b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3. Награды</w:t>
      </w:r>
    </w:p>
    <w:p w:rsidR="00535ED0" w:rsidRPr="002A18F5" w:rsidRDefault="004234F6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3</w:t>
      </w:r>
      <w:r w:rsidR="00535ED0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.1. Жюри </w:t>
      </w:r>
      <w:r w:rsidR="009679E9" w:rsidRPr="002A18F5">
        <w:rPr>
          <w:rFonts w:ascii="Calibri" w:hAnsi="Calibri"/>
          <w:color w:val="595959" w:themeColor="text1" w:themeTint="A6"/>
          <w:sz w:val="22"/>
          <w:szCs w:val="22"/>
        </w:rPr>
        <w:t>конкурса</w:t>
      </w:r>
      <w:r w:rsidR="00535ED0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присужда</w:t>
      </w:r>
      <w:r w:rsidR="009679E9" w:rsidRPr="002A18F5">
        <w:rPr>
          <w:rFonts w:ascii="Calibri" w:hAnsi="Calibri"/>
          <w:color w:val="595959" w:themeColor="text1" w:themeTint="A6"/>
          <w:sz w:val="22"/>
          <w:szCs w:val="22"/>
        </w:rPr>
        <w:t>е</w:t>
      </w:r>
      <w:r w:rsidR="008D7920" w:rsidRPr="002A18F5">
        <w:rPr>
          <w:rFonts w:ascii="Calibri" w:hAnsi="Calibri"/>
          <w:color w:val="595959" w:themeColor="text1" w:themeTint="A6"/>
          <w:sz w:val="22"/>
          <w:szCs w:val="22"/>
        </w:rPr>
        <w:t>т: Большую золотую медаль</w:t>
      </w:r>
      <w:r w:rsidR="00535ED0" w:rsidRPr="002A18F5">
        <w:rPr>
          <w:rFonts w:ascii="Calibri" w:hAnsi="Calibri"/>
          <w:color w:val="595959" w:themeColor="text1" w:themeTint="A6"/>
          <w:sz w:val="22"/>
          <w:szCs w:val="22"/>
        </w:rPr>
        <w:t>, Малую золотую медаль, Серебряную медаль, специальные награды и дипломы.</w:t>
      </w:r>
      <w:r w:rsidR="00DB0636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</w:t>
      </w:r>
      <w:r w:rsidR="00535ED0" w:rsidRPr="002A18F5">
        <w:rPr>
          <w:rFonts w:ascii="Calibri" w:hAnsi="Calibri"/>
          <w:color w:val="595959" w:themeColor="text1" w:themeTint="A6"/>
          <w:sz w:val="22"/>
          <w:szCs w:val="22"/>
        </w:rPr>
        <w:t>Степень присвоения медали и специальные награды подтверждаются дипломом.</w:t>
      </w:r>
    </w:p>
    <w:p w:rsidR="002F25B7" w:rsidRPr="002A18F5" w:rsidRDefault="002F25B7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bookmarkStart w:id="0" w:name="_GoBack"/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3.2. Количество </w:t>
      </w:r>
      <w:r w:rsidR="00F229B3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медалей </w:t>
      </w:r>
      <w:proofErr w:type="gramStart"/>
      <w:r w:rsidR="00F229B3" w:rsidRPr="002A18F5">
        <w:rPr>
          <w:rFonts w:ascii="Calibri" w:hAnsi="Calibri"/>
          <w:color w:val="595959" w:themeColor="text1" w:themeTint="A6"/>
          <w:sz w:val="22"/>
          <w:szCs w:val="22"/>
        </w:rPr>
        <w:t>ограничено и регламентировано</w:t>
      </w:r>
      <w:proofErr w:type="gramEnd"/>
      <w:r w:rsidR="00F229B3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в Приложении к настоящему Положению.</w:t>
      </w:r>
    </w:p>
    <w:bookmarkEnd w:id="0"/>
    <w:p w:rsidR="00535ED0" w:rsidRPr="002A18F5" w:rsidRDefault="004234F6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lastRenderedPageBreak/>
        <w:t>3</w:t>
      </w:r>
      <w:r w:rsidR="00535ED0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  <w:r w:rsidR="002F25B7" w:rsidRPr="002A18F5">
        <w:rPr>
          <w:rFonts w:ascii="Calibri" w:hAnsi="Calibri"/>
          <w:color w:val="595959" w:themeColor="text1" w:themeTint="A6"/>
          <w:sz w:val="22"/>
          <w:szCs w:val="22"/>
        </w:rPr>
        <w:t>3</w:t>
      </w:r>
      <w:r w:rsidR="00535ED0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. Дипломы выдаются образовательным учреждениям (предприятиям), </w:t>
      </w:r>
      <w:proofErr w:type="gramStart"/>
      <w:r w:rsidR="00535ED0" w:rsidRPr="002A18F5">
        <w:rPr>
          <w:rFonts w:ascii="Calibri" w:hAnsi="Calibri"/>
          <w:color w:val="595959" w:themeColor="text1" w:themeTint="A6"/>
          <w:sz w:val="22"/>
          <w:szCs w:val="22"/>
        </w:rPr>
        <w:t>чьи конкурсные работы не достигли</w:t>
      </w:r>
      <w:proofErr w:type="gramEnd"/>
      <w:r w:rsidR="00535ED0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соответствующего уровня качества, но имеют в  случае доработки определенные перспективы. </w:t>
      </w:r>
    </w:p>
    <w:p w:rsidR="00535ED0" w:rsidRPr="002A18F5" w:rsidRDefault="00535ED0" w:rsidP="00B343A8">
      <w:pPr>
        <w:jc w:val="both"/>
        <w:rPr>
          <w:rFonts w:ascii="Calibri" w:hAnsi="Calibri"/>
          <w:b/>
          <w:color w:val="595959" w:themeColor="text1" w:themeTint="A6"/>
          <w:sz w:val="22"/>
          <w:szCs w:val="22"/>
        </w:rPr>
      </w:pPr>
    </w:p>
    <w:p w:rsidR="001C07F5" w:rsidRPr="002A18F5" w:rsidRDefault="000C4929" w:rsidP="00B343A8">
      <w:pPr>
        <w:jc w:val="both"/>
        <w:outlineLvl w:val="0"/>
        <w:rPr>
          <w:rFonts w:ascii="Calibri" w:hAnsi="Calibri"/>
          <w:b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4. Условия участия в конкурсе</w:t>
      </w:r>
    </w:p>
    <w:p w:rsidR="001C07F5" w:rsidRPr="002A18F5" w:rsidRDefault="004234F6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4</w:t>
      </w:r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>.1. Участниками конкурса могут быть</w:t>
      </w:r>
      <w:r w:rsidR="00D043FA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педагогические работники образовательных организаций</w:t>
      </w:r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</w:t>
      </w:r>
      <w:r w:rsidR="00D043FA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и </w:t>
      </w:r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>предприятия различных форм собс</w:t>
      </w:r>
      <w:r w:rsidR="005E27A5" w:rsidRPr="002A18F5">
        <w:rPr>
          <w:rFonts w:ascii="Calibri" w:hAnsi="Calibri"/>
          <w:color w:val="595959" w:themeColor="text1" w:themeTint="A6"/>
          <w:sz w:val="22"/>
          <w:szCs w:val="22"/>
        </w:rPr>
        <w:t>твенности – экспоненты выставки.</w:t>
      </w:r>
    </w:p>
    <w:p w:rsidR="001C07F5" w:rsidRPr="002A18F5" w:rsidRDefault="004234F6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4</w:t>
      </w:r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  <w:r w:rsidR="00857F7A" w:rsidRPr="002A18F5">
        <w:rPr>
          <w:rFonts w:ascii="Calibri" w:hAnsi="Calibri"/>
          <w:color w:val="595959" w:themeColor="text1" w:themeTint="A6"/>
          <w:sz w:val="22"/>
          <w:szCs w:val="22"/>
        </w:rPr>
        <w:t>2</w:t>
      </w:r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. </w:t>
      </w:r>
      <w:proofErr w:type="gramStart"/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>Участники конкурса несут ответственность за достоверность информации, указанной в заявке и сопроводительных документах</w:t>
      </w:r>
      <w:r w:rsidR="005E27A5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  <w:proofErr w:type="gramEnd"/>
    </w:p>
    <w:p w:rsidR="000338E7" w:rsidRPr="002A18F5" w:rsidRDefault="004234F6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4</w:t>
      </w:r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  <w:r w:rsidR="00857F7A" w:rsidRPr="002A18F5">
        <w:rPr>
          <w:rFonts w:ascii="Calibri" w:hAnsi="Calibri"/>
          <w:color w:val="595959" w:themeColor="text1" w:themeTint="A6"/>
          <w:sz w:val="22"/>
          <w:szCs w:val="22"/>
        </w:rPr>
        <w:t>3</w:t>
      </w:r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. Регистрационный взнос участника конкурса устанавливается </w:t>
      </w:r>
      <w:r w:rsidR="005E27A5" w:rsidRPr="002A18F5">
        <w:rPr>
          <w:rFonts w:ascii="Calibri" w:hAnsi="Calibri"/>
          <w:color w:val="595959" w:themeColor="text1" w:themeTint="A6"/>
          <w:sz w:val="22"/>
          <w:szCs w:val="22"/>
        </w:rPr>
        <w:t>ежегодно по решению оргкомитета выставки.</w:t>
      </w:r>
    </w:p>
    <w:p w:rsidR="001C07F5" w:rsidRPr="002A18F5" w:rsidRDefault="00857F7A" w:rsidP="00B343A8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4.4</w:t>
      </w:r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>. Собранные средства используются для: оплаты организационных, полиграфических и рекламных расхо</w:t>
      </w:r>
      <w:r w:rsidR="00494FCF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дов; оплаты </w:t>
      </w:r>
      <w:r w:rsidR="000C4929" w:rsidRPr="002A18F5">
        <w:rPr>
          <w:rFonts w:ascii="Calibri" w:hAnsi="Calibri"/>
          <w:color w:val="595959" w:themeColor="text1" w:themeTint="A6"/>
          <w:sz w:val="22"/>
          <w:szCs w:val="22"/>
        </w:rPr>
        <w:t>услуг</w:t>
      </w:r>
      <w:r w:rsidR="00494FCF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 членов жюри.</w:t>
      </w:r>
    </w:p>
    <w:p w:rsidR="00F137F8" w:rsidRPr="002A18F5" w:rsidRDefault="00F137F8" w:rsidP="00B343A8">
      <w:pPr>
        <w:jc w:val="both"/>
        <w:outlineLvl w:val="0"/>
        <w:rPr>
          <w:rFonts w:ascii="Calibri" w:hAnsi="Calibri"/>
          <w:b/>
          <w:bCs/>
          <w:color w:val="595959" w:themeColor="text1" w:themeTint="A6"/>
          <w:sz w:val="22"/>
          <w:szCs w:val="22"/>
          <w:u w:val="single"/>
        </w:rPr>
      </w:pPr>
    </w:p>
    <w:p w:rsidR="001C07F5" w:rsidRPr="002A18F5" w:rsidRDefault="003F6B77" w:rsidP="00B343A8">
      <w:pPr>
        <w:jc w:val="both"/>
        <w:outlineLvl w:val="0"/>
        <w:rPr>
          <w:rFonts w:ascii="Calibri" w:hAnsi="Calibri"/>
          <w:b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5. Пор</w:t>
      </w:r>
      <w:r w:rsidR="005E27A5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ядок подачи материалов</w:t>
      </w:r>
    </w:p>
    <w:p w:rsidR="001C07F5" w:rsidRPr="002A18F5" w:rsidRDefault="004234F6" w:rsidP="00B343A8">
      <w:pPr>
        <w:jc w:val="both"/>
        <w:rPr>
          <w:rFonts w:ascii="Calibri" w:hAnsi="Calibri"/>
          <w:b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5</w:t>
      </w:r>
      <w:r w:rsidR="005E27A5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.1. </w:t>
      </w:r>
      <w:r w:rsidR="001C07F5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П</w:t>
      </w:r>
      <w:r w:rsidR="00474665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рием </w:t>
      </w:r>
      <w:r w:rsidR="003F6B77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конкурсных материалов </w:t>
      </w:r>
      <w:r w:rsidR="005E27A5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осуществляется</w:t>
      </w:r>
      <w:r w:rsidR="003F6B77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 </w:t>
      </w:r>
      <w:r w:rsidR="00474665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с </w:t>
      </w:r>
      <w:r w:rsidR="00D2011B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0</w:t>
      </w:r>
      <w:r w:rsidR="00831729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1</w:t>
      </w:r>
      <w:r w:rsidR="00D46FBA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.1</w:t>
      </w:r>
      <w:r w:rsidR="00831729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2</w:t>
      </w:r>
      <w:r w:rsidR="00D46FBA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.</w:t>
      </w:r>
      <w:r w:rsidR="00464C7F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20</w:t>
      </w:r>
      <w:r w:rsidR="00C504E7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1</w:t>
      </w:r>
      <w:r w:rsidR="00831729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7</w:t>
      </w:r>
      <w:r w:rsidR="00474665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 по  </w:t>
      </w:r>
      <w:r w:rsidR="001139C2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1</w:t>
      </w:r>
      <w:r w:rsidR="00D2011B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0</w:t>
      </w:r>
      <w:r w:rsidR="00474665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.02.</w:t>
      </w:r>
      <w:r w:rsidR="00464C7F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20</w:t>
      </w:r>
      <w:r w:rsidR="00474665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1</w:t>
      </w:r>
      <w:r w:rsidR="00D57872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8</w:t>
      </w:r>
      <w:r w:rsidR="00986333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.</w:t>
      </w:r>
    </w:p>
    <w:p w:rsidR="00982C40" w:rsidRPr="002A18F5" w:rsidRDefault="004234F6" w:rsidP="00B343A8">
      <w:pPr>
        <w:jc w:val="both"/>
        <w:rPr>
          <w:rFonts w:ascii="Calibri" w:hAnsi="Calibri"/>
          <w:b/>
          <w:color w:val="595959" w:themeColor="text1" w:themeTint="A6"/>
          <w:sz w:val="22"/>
          <w:szCs w:val="22"/>
          <w:u w:val="single"/>
        </w:rPr>
      </w:pP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5</w:t>
      </w:r>
      <w:r w:rsidR="005E27A5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.2</w:t>
      </w:r>
      <w:r w:rsidR="001C07F5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. </w:t>
      </w:r>
      <w:r w:rsidR="00982C40" w:rsidRPr="002A18F5">
        <w:rPr>
          <w:rFonts w:ascii="Calibri" w:hAnsi="Calibri"/>
          <w:color w:val="595959" w:themeColor="text1" w:themeTint="A6"/>
          <w:sz w:val="22"/>
          <w:szCs w:val="22"/>
          <w:u w:val="single"/>
        </w:rPr>
        <w:t xml:space="preserve">Требования к оформлению </w:t>
      </w:r>
      <w:r w:rsidR="005E27A5" w:rsidRPr="002A18F5">
        <w:rPr>
          <w:rFonts w:ascii="Calibri" w:hAnsi="Calibri"/>
          <w:color w:val="595959" w:themeColor="text1" w:themeTint="A6"/>
          <w:sz w:val="22"/>
          <w:szCs w:val="22"/>
          <w:u w:val="single"/>
        </w:rPr>
        <w:t>конкурсн</w:t>
      </w:r>
      <w:r w:rsidR="003503AA" w:rsidRPr="002A18F5">
        <w:rPr>
          <w:rFonts w:ascii="Calibri" w:hAnsi="Calibri"/>
          <w:color w:val="595959" w:themeColor="text1" w:themeTint="A6"/>
          <w:sz w:val="22"/>
          <w:szCs w:val="22"/>
          <w:u w:val="single"/>
        </w:rPr>
        <w:t>ой работы</w:t>
      </w:r>
      <w:r w:rsidR="00982C40" w:rsidRPr="002A18F5">
        <w:rPr>
          <w:rFonts w:ascii="Calibri" w:hAnsi="Calibri"/>
          <w:color w:val="595959" w:themeColor="text1" w:themeTint="A6"/>
          <w:sz w:val="22"/>
          <w:szCs w:val="22"/>
          <w:u w:val="single"/>
        </w:rPr>
        <w:t>:</w:t>
      </w:r>
    </w:p>
    <w:p w:rsidR="00982C40" w:rsidRPr="002A18F5" w:rsidRDefault="005E27A5" w:rsidP="005E27A5">
      <w:pPr>
        <w:numPr>
          <w:ilvl w:val="0"/>
          <w:numId w:val="26"/>
        </w:numPr>
        <w:jc w:val="both"/>
        <w:rPr>
          <w:rFonts w:ascii="Calibri" w:hAnsi="Calibri"/>
          <w:b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т</w:t>
      </w:r>
      <w:r w:rsidR="00982C40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екст </w:t>
      </w: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конкурсных </w:t>
      </w:r>
      <w:r w:rsidR="00982C40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материал</w:t>
      </w: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ов</w:t>
      </w:r>
      <w:r w:rsidR="00982C40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 должен быть хорошо структурирован. Его объем </w:t>
      </w:r>
      <w:r w:rsidR="00982C40" w:rsidRPr="002A18F5">
        <w:rPr>
          <w:rFonts w:ascii="Calibri" w:hAnsi="Calibri"/>
          <w:bCs/>
          <w:color w:val="595959" w:themeColor="text1" w:themeTint="A6"/>
          <w:sz w:val="22"/>
          <w:szCs w:val="22"/>
          <w:u w:val="single"/>
        </w:rPr>
        <w:t>не должен превышать 30 страниц (без учета приложений)</w:t>
      </w:r>
      <w:r w:rsidR="00982C40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 </w:t>
      </w: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машинописного текста, шрифт</w:t>
      </w:r>
      <w:r w:rsidR="00982C40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 </w:t>
      </w:r>
      <w:r w:rsidR="00982C40" w:rsidRPr="002A18F5">
        <w:rPr>
          <w:rFonts w:ascii="Calibri" w:hAnsi="Calibri"/>
          <w:bCs/>
          <w:color w:val="595959" w:themeColor="text1" w:themeTint="A6"/>
          <w:sz w:val="22"/>
          <w:szCs w:val="22"/>
          <w:lang w:val="en-US"/>
        </w:rPr>
        <w:t>Times</w:t>
      </w:r>
      <w:r w:rsidR="00982C40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 </w:t>
      </w:r>
      <w:r w:rsidR="00982C40" w:rsidRPr="002A18F5">
        <w:rPr>
          <w:rFonts w:ascii="Calibri" w:hAnsi="Calibri"/>
          <w:bCs/>
          <w:color w:val="595959" w:themeColor="text1" w:themeTint="A6"/>
          <w:sz w:val="22"/>
          <w:szCs w:val="22"/>
          <w:lang w:val="en-US"/>
        </w:rPr>
        <w:t>New</w:t>
      </w:r>
      <w:r w:rsidR="00982C40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 </w:t>
      </w:r>
      <w:r w:rsidR="00982C40" w:rsidRPr="002A18F5">
        <w:rPr>
          <w:rFonts w:ascii="Calibri" w:hAnsi="Calibri"/>
          <w:bCs/>
          <w:color w:val="595959" w:themeColor="text1" w:themeTint="A6"/>
          <w:sz w:val="22"/>
          <w:szCs w:val="22"/>
          <w:lang w:val="en-US"/>
        </w:rPr>
        <w:t>Roman</w:t>
      </w:r>
      <w:r w:rsidR="00982C40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, 14 кеглем с полуторным интервалом</w:t>
      </w:r>
      <w:r w:rsidR="003F6B77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;</w:t>
      </w:r>
    </w:p>
    <w:p w:rsidR="00982C40" w:rsidRPr="002A18F5" w:rsidRDefault="006F1249" w:rsidP="005E27A5">
      <w:pPr>
        <w:numPr>
          <w:ilvl w:val="0"/>
          <w:numId w:val="26"/>
        </w:numPr>
        <w:jc w:val="both"/>
        <w:rPr>
          <w:rFonts w:ascii="Calibri" w:hAnsi="Calibri"/>
          <w:b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рекомендуемая с</w:t>
      </w:r>
      <w:r w:rsidR="00982C40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труктура </w:t>
      </w:r>
      <w:r w:rsidR="005F701B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конкурсной</w:t>
      </w: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 </w:t>
      </w:r>
      <w:r w:rsidR="005F701B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работы</w:t>
      </w:r>
      <w:r w:rsidR="00982C40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:</w:t>
      </w:r>
    </w:p>
    <w:p w:rsidR="00982C40" w:rsidRPr="002A18F5" w:rsidRDefault="00982C40" w:rsidP="005E27A5">
      <w:pPr>
        <w:ind w:left="720"/>
        <w:jc w:val="both"/>
        <w:rPr>
          <w:rFonts w:ascii="Calibri" w:hAnsi="Calibri"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- титульный лист: название </w:t>
      </w:r>
      <w:r w:rsidR="006F1249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материалов</w:t>
      </w: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, </w:t>
      </w:r>
      <w:r w:rsidR="0080575A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название организации</w:t>
      </w: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, авторы, номер номинации и ее название</w:t>
      </w:r>
      <w:r w:rsidR="006F1249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,</w:t>
      </w:r>
    </w:p>
    <w:p w:rsidR="00982C40" w:rsidRPr="002A18F5" w:rsidRDefault="00982C40" w:rsidP="005E27A5">
      <w:pPr>
        <w:ind w:left="720"/>
        <w:jc w:val="both"/>
        <w:rPr>
          <w:rFonts w:ascii="Calibri" w:hAnsi="Calibri"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- содержание</w:t>
      </w:r>
      <w:r w:rsidR="006F1249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 конкурсных материалов,</w:t>
      </w:r>
    </w:p>
    <w:p w:rsidR="00982C40" w:rsidRPr="002A18F5" w:rsidRDefault="00982C40" w:rsidP="006F1249">
      <w:pPr>
        <w:tabs>
          <w:tab w:val="left" w:pos="3138"/>
        </w:tabs>
        <w:ind w:left="720"/>
        <w:jc w:val="both"/>
        <w:rPr>
          <w:rFonts w:ascii="Calibri" w:hAnsi="Calibri"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- введение</w:t>
      </w:r>
      <w:r w:rsidR="006F1249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,</w:t>
      </w:r>
    </w:p>
    <w:p w:rsidR="00982C40" w:rsidRPr="002A18F5" w:rsidRDefault="00982C40" w:rsidP="005E27A5">
      <w:pPr>
        <w:ind w:left="720"/>
        <w:jc w:val="both"/>
        <w:rPr>
          <w:rFonts w:ascii="Calibri" w:hAnsi="Calibri"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- </w:t>
      </w:r>
      <w:r w:rsidR="00B97E4A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основные разделы</w:t>
      </w: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 xml:space="preserve"> работы (обоснование, цели и задачи, итоги, выводы)</w:t>
      </w:r>
      <w:r w:rsidR="006F1249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,</w:t>
      </w:r>
    </w:p>
    <w:p w:rsidR="00982C40" w:rsidRPr="002A18F5" w:rsidRDefault="00982C40" w:rsidP="005E27A5">
      <w:pPr>
        <w:ind w:left="720"/>
        <w:jc w:val="both"/>
        <w:rPr>
          <w:rFonts w:ascii="Calibri" w:hAnsi="Calibri"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- заключение</w:t>
      </w:r>
      <w:r w:rsidR="006F1249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,</w:t>
      </w:r>
    </w:p>
    <w:p w:rsidR="00982C40" w:rsidRPr="002A18F5" w:rsidRDefault="00982C40" w:rsidP="005E27A5">
      <w:pPr>
        <w:ind w:left="720"/>
        <w:jc w:val="both"/>
        <w:rPr>
          <w:rFonts w:ascii="Calibri" w:hAnsi="Calibri"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- приложения</w:t>
      </w:r>
      <w:r w:rsidR="006F1249" w:rsidRPr="002A18F5">
        <w:rPr>
          <w:rFonts w:ascii="Calibri" w:hAnsi="Calibri"/>
          <w:bCs/>
          <w:color w:val="595959" w:themeColor="text1" w:themeTint="A6"/>
          <w:sz w:val="22"/>
          <w:szCs w:val="22"/>
        </w:rPr>
        <w:t>.</w:t>
      </w:r>
    </w:p>
    <w:p w:rsidR="00ED6876" w:rsidRPr="002A18F5" w:rsidRDefault="005E27A5" w:rsidP="006F1249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5.3</w:t>
      </w:r>
      <w:proofErr w:type="gramStart"/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</w:t>
      </w:r>
      <w:r w:rsidR="003258DB" w:rsidRPr="002A18F5">
        <w:rPr>
          <w:rFonts w:ascii="Calibri" w:hAnsi="Calibri"/>
          <w:color w:val="595959" w:themeColor="text1" w:themeTint="A6"/>
          <w:sz w:val="22"/>
          <w:szCs w:val="22"/>
        </w:rPr>
        <w:t>Д</w:t>
      </w:r>
      <w:proofErr w:type="gramEnd"/>
      <w:r w:rsidR="003258DB" w:rsidRPr="002A18F5">
        <w:rPr>
          <w:rFonts w:ascii="Calibri" w:hAnsi="Calibri"/>
          <w:color w:val="595959" w:themeColor="text1" w:themeTint="A6"/>
          <w:sz w:val="22"/>
          <w:szCs w:val="22"/>
        </w:rPr>
        <w:t>опускается включение копий отзывов</w:t>
      </w:r>
      <w:r w:rsidR="00ED6876" w:rsidRPr="002A18F5">
        <w:rPr>
          <w:rFonts w:ascii="Calibri" w:hAnsi="Calibri"/>
          <w:color w:val="595959" w:themeColor="text1" w:themeTint="A6"/>
          <w:sz w:val="22"/>
          <w:szCs w:val="22"/>
        </w:rPr>
        <w:t>, рецензи</w:t>
      </w:r>
      <w:r w:rsidR="00986333" w:rsidRPr="002A18F5">
        <w:rPr>
          <w:rFonts w:ascii="Calibri" w:hAnsi="Calibri"/>
          <w:color w:val="595959" w:themeColor="text1" w:themeTint="A6"/>
          <w:sz w:val="22"/>
          <w:szCs w:val="22"/>
        </w:rPr>
        <w:t>й и других документов, содержащих оценку конкурсного экспоната.</w:t>
      </w:r>
    </w:p>
    <w:p w:rsidR="003503AA" w:rsidRPr="002A18F5" w:rsidRDefault="003503AA" w:rsidP="00D2011B">
      <w:p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5.4. Конкурсные материалы присылаются одним вложением, к одной заявке.</w:t>
      </w:r>
    </w:p>
    <w:p w:rsidR="003503AA" w:rsidRPr="002A18F5" w:rsidRDefault="003503AA" w:rsidP="00D2011B">
      <w:pPr>
        <w:pStyle w:val="af"/>
        <w:numPr>
          <w:ilvl w:val="0"/>
          <w:numId w:val="27"/>
        </w:numPr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proofErr w:type="gramStart"/>
      <w:r w:rsidRPr="002A18F5">
        <w:rPr>
          <w:rFonts w:ascii="Calibri" w:hAnsi="Calibri"/>
          <w:color w:val="595959" w:themeColor="text1" w:themeTint="A6"/>
          <w:sz w:val="22"/>
          <w:szCs w:val="22"/>
        </w:rPr>
        <w:t>с</w:t>
      </w:r>
      <w:proofErr w:type="gramEnd"/>
      <w:r w:rsidRPr="002A18F5">
        <w:rPr>
          <w:rFonts w:ascii="Calibri" w:hAnsi="Calibri"/>
          <w:color w:val="595959" w:themeColor="text1" w:themeTint="A6"/>
          <w:sz w:val="22"/>
          <w:szCs w:val="22"/>
        </w:rPr>
        <w:t>труктура вложенных (прикрепленных) файлов:</w:t>
      </w:r>
    </w:p>
    <w:p w:rsidR="003503AA" w:rsidRPr="002A18F5" w:rsidRDefault="00D2011B" w:rsidP="00D2011B">
      <w:pPr>
        <w:ind w:left="720"/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-</w:t>
      </w:r>
      <w:r w:rsidR="003503AA" w:rsidRPr="002A18F5">
        <w:rPr>
          <w:rFonts w:ascii="Calibri" w:hAnsi="Calibri"/>
          <w:color w:val="595959" w:themeColor="text1" w:themeTint="A6"/>
          <w:sz w:val="22"/>
          <w:szCs w:val="22"/>
        </w:rPr>
        <w:t>файл с конкурсной работой в формате Word имеет название «Проектная работа» и</w:t>
      </w:r>
      <w:r w:rsidR="003223DD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оформляется согласно требованиям</w:t>
      </w:r>
      <w:r w:rsidR="003503AA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пункта 5.2.</w:t>
      </w:r>
    </w:p>
    <w:p w:rsidR="003503AA" w:rsidRPr="002A18F5" w:rsidRDefault="00D2011B" w:rsidP="00D2011B">
      <w:pPr>
        <w:ind w:left="720"/>
        <w:jc w:val="both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-</w:t>
      </w:r>
      <w:r w:rsidR="003503AA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приложения </w:t>
      </w:r>
      <w:r w:rsidR="003223DD" w:rsidRPr="002A18F5">
        <w:rPr>
          <w:rFonts w:ascii="Calibri" w:hAnsi="Calibri"/>
          <w:color w:val="595959" w:themeColor="text1" w:themeTint="A6"/>
          <w:sz w:val="22"/>
          <w:szCs w:val="22"/>
        </w:rPr>
        <w:t>к Прое</w:t>
      </w:r>
      <w:r w:rsidR="003503AA" w:rsidRPr="002A18F5">
        <w:rPr>
          <w:rFonts w:ascii="Calibri" w:hAnsi="Calibri"/>
          <w:color w:val="595959" w:themeColor="text1" w:themeTint="A6"/>
          <w:sz w:val="22"/>
          <w:szCs w:val="22"/>
        </w:rPr>
        <w:t>к</w:t>
      </w:r>
      <w:r w:rsidR="003223DD" w:rsidRPr="002A18F5">
        <w:rPr>
          <w:rFonts w:ascii="Calibri" w:hAnsi="Calibri"/>
          <w:color w:val="595959" w:themeColor="text1" w:themeTint="A6"/>
          <w:sz w:val="22"/>
          <w:szCs w:val="22"/>
        </w:rPr>
        <w:t>т</w:t>
      </w:r>
      <w:r w:rsidRPr="002A18F5">
        <w:rPr>
          <w:rFonts w:ascii="Calibri" w:hAnsi="Calibri"/>
          <w:color w:val="595959" w:themeColor="text1" w:themeTint="A6"/>
          <w:sz w:val="22"/>
          <w:szCs w:val="22"/>
        </w:rPr>
        <w:t>ной работе должны быть прону</w:t>
      </w:r>
      <w:r w:rsidR="003503AA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мерованы и храниться в папках: Приложение 1, Приложение 2 и т.д.  </w:t>
      </w:r>
    </w:p>
    <w:p w:rsidR="001C07F5" w:rsidRPr="002A18F5" w:rsidRDefault="004234F6" w:rsidP="00D2011B">
      <w:pPr>
        <w:jc w:val="both"/>
        <w:rPr>
          <w:rFonts w:ascii="Calibri" w:hAnsi="Calibri"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5</w:t>
      </w:r>
      <w:r w:rsidR="00BF159B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  <w:r w:rsidR="003503AA" w:rsidRPr="002A18F5">
        <w:rPr>
          <w:rFonts w:ascii="Calibri" w:hAnsi="Calibri"/>
          <w:color w:val="595959" w:themeColor="text1" w:themeTint="A6"/>
          <w:sz w:val="22"/>
          <w:szCs w:val="22"/>
        </w:rPr>
        <w:t>5</w:t>
      </w:r>
      <w:r w:rsidR="00986333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. От одного </w:t>
      </w:r>
      <w:r w:rsidR="00CC3410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педагогического работника (педагогического коллектива) </w:t>
      </w:r>
      <w:r w:rsidR="00857F7A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и организации </w:t>
      </w:r>
      <w:r w:rsidR="00986333" w:rsidRPr="002A18F5">
        <w:rPr>
          <w:rFonts w:ascii="Calibri" w:hAnsi="Calibri"/>
          <w:color w:val="595959" w:themeColor="text1" w:themeTint="A6"/>
          <w:sz w:val="22"/>
          <w:szCs w:val="22"/>
        </w:rPr>
        <w:t>допускается представление не более 5-ти конкурсных материалов</w:t>
      </w:r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в одной номинации</w:t>
      </w:r>
      <w:r w:rsidR="00986333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  <w:r w:rsidR="001C07F5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</w:t>
      </w:r>
      <w:r w:rsidR="00C125CE" w:rsidRPr="002A18F5">
        <w:rPr>
          <w:rFonts w:ascii="Calibri" w:hAnsi="Calibri"/>
          <w:color w:val="595959" w:themeColor="text1" w:themeTint="A6"/>
          <w:sz w:val="22"/>
          <w:szCs w:val="22"/>
        </w:rPr>
        <w:t>Оплата производится</w:t>
      </w:r>
      <w:r w:rsidR="00986333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за каждый из них</w:t>
      </w:r>
      <w:r w:rsidR="00C125CE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</w:p>
    <w:p w:rsidR="00555170" w:rsidRPr="002A18F5" w:rsidRDefault="009B23AF" w:rsidP="009B23AF">
      <w:pPr>
        <w:jc w:val="both"/>
        <w:rPr>
          <w:rFonts w:ascii="Calibri" w:hAnsi="Calibri"/>
          <w:b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5.6. Конкурсные материалы и заявка принимаются в электронном виде на сервисе подачи заявок</w:t>
      </w:r>
      <w:r w:rsidR="000C4929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: </w:t>
      </w:r>
    </w:p>
    <w:p w:rsidR="00CC3410" w:rsidRDefault="00CC3410" w:rsidP="009B23AF">
      <w:pPr>
        <w:jc w:val="both"/>
        <w:rPr>
          <w:rFonts w:ascii="Calibri" w:hAnsi="Calibri"/>
          <w:b/>
          <w:bCs/>
          <w:color w:val="404040" w:themeColor="text1" w:themeTint="BF"/>
          <w:sz w:val="22"/>
          <w:szCs w:val="22"/>
        </w:rPr>
      </w:pPr>
      <w:hyperlink r:id="rId8" w:history="1">
        <w:r w:rsidRPr="008845FD">
          <w:rPr>
            <w:rStyle w:val="ae"/>
            <w:rFonts w:ascii="Calibri" w:hAnsi="Calibri"/>
            <w:b/>
            <w:bCs/>
            <w:sz w:val="22"/>
            <w:szCs w:val="22"/>
          </w:rPr>
          <w:t>http://uchsib.com/ru-RU/exhibitors/golden-medal.aspx</w:t>
        </w:r>
      </w:hyperlink>
    </w:p>
    <w:p w:rsidR="00CC3410" w:rsidRPr="003223DD" w:rsidRDefault="00CC3410" w:rsidP="009B23AF">
      <w:pPr>
        <w:jc w:val="both"/>
        <w:rPr>
          <w:rFonts w:ascii="Calibri" w:hAnsi="Calibri"/>
          <w:b/>
          <w:bCs/>
          <w:color w:val="404040" w:themeColor="text1" w:themeTint="BF"/>
          <w:sz w:val="22"/>
          <w:szCs w:val="22"/>
        </w:rPr>
      </w:pPr>
    </w:p>
    <w:p w:rsidR="009B23AF" w:rsidRPr="002A18F5" w:rsidRDefault="009B23AF" w:rsidP="009B23AF">
      <w:pPr>
        <w:jc w:val="both"/>
        <w:rPr>
          <w:rFonts w:ascii="Calibri" w:hAnsi="Calibri"/>
          <w:b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Работы должны быть предоставлены организатору не позднее 1</w:t>
      </w:r>
      <w:r w:rsidR="00D2011B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0</w:t>
      </w:r>
      <w:r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.02.</w:t>
      </w:r>
      <w:r w:rsidR="00F1636D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20</w:t>
      </w:r>
      <w:r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1</w:t>
      </w:r>
      <w:r w:rsidR="00D57872"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8</w:t>
      </w:r>
      <w:r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.</w:t>
      </w:r>
    </w:p>
    <w:p w:rsidR="009B23AF" w:rsidRPr="002A18F5" w:rsidRDefault="009B23AF" w:rsidP="005E27A5">
      <w:pPr>
        <w:jc w:val="both"/>
        <w:rPr>
          <w:rFonts w:ascii="Calibri" w:hAnsi="Calibri"/>
          <w:b/>
          <w:bCs/>
          <w:color w:val="595959" w:themeColor="text1" w:themeTint="A6"/>
          <w:sz w:val="22"/>
          <w:szCs w:val="22"/>
        </w:rPr>
      </w:pPr>
    </w:p>
    <w:p w:rsidR="0003404B" w:rsidRPr="002A18F5" w:rsidRDefault="000C4929">
      <w:pPr>
        <w:jc w:val="both"/>
        <w:rPr>
          <w:rFonts w:ascii="Calibri" w:hAnsi="Calibri"/>
          <w:b/>
          <w:bCs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bCs/>
          <w:color w:val="595959" w:themeColor="text1" w:themeTint="A6"/>
          <w:sz w:val="22"/>
          <w:szCs w:val="22"/>
        </w:rPr>
        <w:t>6. Прочие условия</w:t>
      </w:r>
    </w:p>
    <w:p w:rsidR="000C4929" w:rsidRPr="001A549F" w:rsidRDefault="001C07F5" w:rsidP="00535ED0">
      <w:pPr>
        <w:numPr>
          <w:ilvl w:val="0"/>
          <w:numId w:val="27"/>
        </w:numPr>
        <w:jc w:val="both"/>
        <w:rPr>
          <w:rFonts w:ascii="Calibri" w:hAnsi="Calibri"/>
          <w:b/>
          <w:strike/>
          <w:color w:val="404040" w:themeColor="text1" w:themeTint="BF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Информация о победителях конкурса Золотая Медаль размещается на </w:t>
      </w:r>
      <w:r w:rsidR="000C4929" w:rsidRPr="002A18F5">
        <w:rPr>
          <w:rFonts w:ascii="Calibri" w:hAnsi="Calibri"/>
          <w:color w:val="595959" w:themeColor="text1" w:themeTint="A6"/>
          <w:sz w:val="22"/>
          <w:szCs w:val="22"/>
        </w:rPr>
        <w:t>сайте</w:t>
      </w:r>
      <w:r w:rsidR="000C4929" w:rsidRPr="001A549F">
        <w:rPr>
          <w:rFonts w:ascii="Calibri" w:hAnsi="Calibri"/>
          <w:color w:val="404040" w:themeColor="text1" w:themeTint="BF"/>
          <w:sz w:val="22"/>
          <w:szCs w:val="22"/>
        </w:rPr>
        <w:t>:</w:t>
      </w:r>
      <w:r w:rsidR="001A549F" w:rsidRPr="001A549F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hyperlink r:id="rId9" w:history="1">
        <w:r w:rsidR="002F25B7" w:rsidRPr="00893E5A">
          <w:rPr>
            <w:rStyle w:val="ae"/>
            <w:rFonts w:ascii="Calibri" w:hAnsi="Calibri"/>
            <w:sz w:val="22"/>
            <w:szCs w:val="22"/>
            <w:lang w:val="en-US"/>
          </w:rPr>
          <w:t>www</w:t>
        </w:r>
        <w:r w:rsidR="002F25B7" w:rsidRPr="00893E5A">
          <w:rPr>
            <w:rStyle w:val="ae"/>
            <w:rFonts w:ascii="Calibri" w:hAnsi="Calibri"/>
            <w:sz w:val="22"/>
            <w:szCs w:val="22"/>
          </w:rPr>
          <w:t>.</w:t>
        </w:r>
        <w:proofErr w:type="spellStart"/>
        <w:r w:rsidR="002F25B7" w:rsidRPr="00893E5A">
          <w:rPr>
            <w:rStyle w:val="ae"/>
            <w:rFonts w:ascii="Calibri" w:hAnsi="Calibri"/>
            <w:sz w:val="22"/>
            <w:szCs w:val="22"/>
            <w:lang w:val="en-US"/>
          </w:rPr>
          <w:t>uchsib</w:t>
        </w:r>
        <w:proofErr w:type="spellEnd"/>
        <w:r w:rsidR="002F25B7" w:rsidRPr="00893E5A">
          <w:rPr>
            <w:rStyle w:val="ae"/>
            <w:rFonts w:ascii="Calibri" w:hAnsi="Calibri"/>
            <w:sz w:val="22"/>
            <w:szCs w:val="22"/>
          </w:rPr>
          <w:t>.</w:t>
        </w:r>
        <w:r w:rsidR="002F25B7" w:rsidRPr="00893E5A">
          <w:rPr>
            <w:rStyle w:val="ae"/>
            <w:rFonts w:ascii="Calibri" w:hAnsi="Calibri"/>
            <w:sz w:val="22"/>
            <w:szCs w:val="22"/>
            <w:lang w:val="en-US"/>
          </w:rPr>
          <w:t>com</w:t>
        </w:r>
      </w:hyperlink>
      <w:r w:rsidR="00D57872" w:rsidRPr="00D57872">
        <w:t xml:space="preserve"> </w:t>
      </w:r>
      <w:r w:rsidR="001A549F" w:rsidRPr="001A549F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</w:p>
    <w:p w:rsidR="001C07F5" w:rsidRPr="002A18F5" w:rsidRDefault="001C07F5" w:rsidP="00535ED0">
      <w:pPr>
        <w:numPr>
          <w:ilvl w:val="0"/>
          <w:numId w:val="27"/>
        </w:numPr>
        <w:jc w:val="both"/>
        <w:rPr>
          <w:rFonts w:ascii="Calibri" w:hAnsi="Calibri"/>
          <w:b/>
          <w:strike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Торжественное вручение наград проходит на сцене выставочного павильона. На церемонию </w:t>
      </w:r>
      <w:r w:rsidR="0080575A"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награждения </w:t>
      </w:r>
      <w:r w:rsidRPr="002A18F5">
        <w:rPr>
          <w:rFonts w:ascii="Calibri" w:hAnsi="Calibri"/>
          <w:color w:val="595959" w:themeColor="text1" w:themeTint="A6"/>
          <w:sz w:val="22"/>
          <w:szCs w:val="22"/>
        </w:rPr>
        <w:t>приглашаются официальные лица</w:t>
      </w:r>
      <w:r w:rsidR="00D2011B" w:rsidRPr="002A18F5">
        <w:rPr>
          <w:rFonts w:ascii="Calibri" w:hAnsi="Calibri"/>
          <w:color w:val="595959" w:themeColor="text1" w:themeTint="A6"/>
          <w:sz w:val="22"/>
          <w:szCs w:val="22"/>
        </w:rPr>
        <w:t>.</w:t>
      </w:r>
    </w:p>
    <w:p w:rsidR="00CC3410" w:rsidRDefault="00CC3410" w:rsidP="00CC3410">
      <w:pPr>
        <w:ind w:left="720"/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F1636D" w:rsidRDefault="00F1636D" w:rsidP="00CC3410">
      <w:pPr>
        <w:ind w:left="720"/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F1636D" w:rsidRDefault="00F1636D" w:rsidP="00CC3410">
      <w:pPr>
        <w:ind w:left="720"/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CC3410" w:rsidRDefault="00CC3410" w:rsidP="00CC3410">
      <w:pPr>
        <w:ind w:left="720"/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CC3410" w:rsidRPr="00CC3410" w:rsidRDefault="00CC3410" w:rsidP="00CC3410">
      <w:pPr>
        <w:ind w:left="720"/>
        <w:jc w:val="center"/>
        <w:rPr>
          <w:rFonts w:ascii="Calibri" w:hAnsi="Calibri"/>
          <w:b/>
          <w:strike/>
          <w:color w:val="FF0000"/>
          <w:sz w:val="22"/>
          <w:szCs w:val="22"/>
        </w:rPr>
      </w:pPr>
      <w:r w:rsidRPr="00CC3410">
        <w:rPr>
          <w:rFonts w:ascii="Calibri" w:hAnsi="Calibri"/>
          <w:b/>
          <w:color w:val="FF0000"/>
          <w:sz w:val="22"/>
          <w:szCs w:val="22"/>
        </w:rPr>
        <w:t>Конкурсные материалы не принимаются без оформленной заявки.</w:t>
      </w:r>
    </w:p>
    <w:p w:rsidR="007F069A" w:rsidRDefault="007F069A">
      <w:pPr>
        <w:jc w:val="both"/>
        <w:rPr>
          <w:rFonts w:ascii="Calibri" w:hAnsi="Calibri"/>
          <w:b/>
          <w:sz w:val="22"/>
          <w:szCs w:val="22"/>
        </w:rPr>
      </w:pPr>
    </w:p>
    <w:p w:rsidR="00F1636D" w:rsidRPr="002279CE" w:rsidRDefault="00F1636D">
      <w:pPr>
        <w:jc w:val="both"/>
        <w:rPr>
          <w:rFonts w:ascii="Calibri" w:hAnsi="Calibri"/>
          <w:b/>
          <w:sz w:val="22"/>
          <w:szCs w:val="22"/>
        </w:rPr>
      </w:pPr>
    </w:p>
    <w:p w:rsidR="00982C40" w:rsidRPr="002279CE" w:rsidRDefault="00982C40" w:rsidP="000338E7">
      <w:pPr>
        <w:jc w:val="center"/>
        <w:rPr>
          <w:rFonts w:ascii="Calibri" w:hAnsi="Calibri"/>
          <w:b/>
          <w:sz w:val="22"/>
          <w:szCs w:val="22"/>
        </w:rPr>
      </w:pPr>
    </w:p>
    <w:p w:rsidR="00982C40" w:rsidRPr="002A18F5" w:rsidRDefault="007163B1" w:rsidP="00B333D2">
      <w:pPr>
        <w:jc w:val="center"/>
        <w:outlineLvl w:val="0"/>
        <w:rPr>
          <w:rFonts w:ascii="Calibri" w:hAnsi="Calibri"/>
          <w:b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color w:val="595959" w:themeColor="text1" w:themeTint="A6"/>
          <w:sz w:val="22"/>
          <w:szCs w:val="22"/>
        </w:rPr>
        <w:t xml:space="preserve">По всем вопросам обращаться к </w:t>
      </w:r>
      <w:r w:rsidR="000C4929" w:rsidRPr="002A18F5">
        <w:rPr>
          <w:rFonts w:ascii="Calibri" w:hAnsi="Calibri"/>
          <w:b/>
          <w:color w:val="595959" w:themeColor="text1" w:themeTint="A6"/>
          <w:sz w:val="22"/>
          <w:szCs w:val="22"/>
        </w:rPr>
        <w:t>О</w:t>
      </w:r>
      <w:r w:rsidRPr="002A18F5">
        <w:rPr>
          <w:rFonts w:ascii="Calibri" w:hAnsi="Calibri"/>
          <w:b/>
          <w:color w:val="595959" w:themeColor="text1" w:themeTint="A6"/>
          <w:sz w:val="22"/>
          <w:szCs w:val="22"/>
        </w:rPr>
        <w:t>рганизатор</w:t>
      </w:r>
      <w:r w:rsidR="00CC3410" w:rsidRPr="002A18F5">
        <w:rPr>
          <w:rFonts w:ascii="Calibri" w:hAnsi="Calibri"/>
          <w:b/>
          <w:color w:val="595959" w:themeColor="text1" w:themeTint="A6"/>
          <w:sz w:val="22"/>
          <w:szCs w:val="22"/>
        </w:rPr>
        <w:t>ам</w:t>
      </w:r>
      <w:r w:rsidR="000C4929" w:rsidRPr="002A18F5">
        <w:rPr>
          <w:rFonts w:ascii="Calibri" w:hAnsi="Calibri"/>
          <w:b/>
          <w:color w:val="595959" w:themeColor="text1" w:themeTint="A6"/>
          <w:sz w:val="22"/>
          <w:szCs w:val="22"/>
        </w:rPr>
        <w:t xml:space="preserve">  конкурса</w:t>
      </w:r>
    </w:p>
    <w:p w:rsidR="002279CE" w:rsidRPr="002A18F5" w:rsidRDefault="00CC3410" w:rsidP="002279CE">
      <w:pPr>
        <w:jc w:val="center"/>
        <w:rPr>
          <w:rFonts w:ascii="Calibri" w:hAnsi="Calibri"/>
          <w:b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color w:val="595959" w:themeColor="text1" w:themeTint="A6"/>
          <w:sz w:val="22"/>
          <w:szCs w:val="22"/>
        </w:rPr>
        <w:t xml:space="preserve">Абухович Татьяна </w:t>
      </w:r>
      <w:r w:rsidR="00501ED8" w:rsidRPr="002A18F5">
        <w:rPr>
          <w:rFonts w:ascii="Calibri" w:hAnsi="Calibri"/>
          <w:b/>
          <w:color w:val="595959" w:themeColor="text1" w:themeTint="A6"/>
          <w:sz w:val="22"/>
          <w:szCs w:val="22"/>
        </w:rPr>
        <w:t>т</w:t>
      </w:r>
      <w:r w:rsidR="007163B1" w:rsidRPr="002A18F5">
        <w:rPr>
          <w:rFonts w:ascii="Calibri" w:hAnsi="Calibri"/>
          <w:b/>
          <w:color w:val="595959" w:themeColor="text1" w:themeTint="A6"/>
          <w:sz w:val="22"/>
          <w:szCs w:val="22"/>
        </w:rPr>
        <w:t xml:space="preserve">ел. </w:t>
      </w:r>
      <w:r w:rsidRPr="002A18F5">
        <w:rPr>
          <w:rFonts w:ascii="Calibri" w:hAnsi="Calibri"/>
          <w:b/>
          <w:color w:val="595959" w:themeColor="text1" w:themeTint="A6"/>
          <w:sz w:val="22"/>
          <w:szCs w:val="22"/>
        </w:rPr>
        <w:t xml:space="preserve">+7 </w:t>
      </w:r>
      <w:r w:rsidR="007163B1" w:rsidRPr="002A18F5">
        <w:rPr>
          <w:rFonts w:ascii="Calibri" w:hAnsi="Calibri"/>
          <w:b/>
          <w:color w:val="595959" w:themeColor="text1" w:themeTint="A6"/>
          <w:sz w:val="22"/>
          <w:szCs w:val="22"/>
        </w:rPr>
        <w:t>(383) 363-00-63</w:t>
      </w:r>
      <w:r w:rsidRPr="002A18F5">
        <w:rPr>
          <w:rFonts w:ascii="Calibri" w:hAnsi="Calibri"/>
          <w:b/>
          <w:color w:val="595959" w:themeColor="text1" w:themeTint="A6"/>
          <w:sz w:val="22"/>
          <w:szCs w:val="22"/>
        </w:rPr>
        <w:t xml:space="preserve"> (доб.356)</w:t>
      </w:r>
    </w:p>
    <w:p w:rsidR="00CC3410" w:rsidRPr="002A18F5" w:rsidRDefault="00CC3410" w:rsidP="00CC3410">
      <w:pPr>
        <w:jc w:val="center"/>
        <w:rPr>
          <w:rFonts w:ascii="Calibri" w:hAnsi="Calibri"/>
          <w:b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b/>
          <w:color w:val="595959" w:themeColor="text1" w:themeTint="A6"/>
          <w:sz w:val="22"/>
          <w:szCs w:val="22"/>
        </w:rPr>
        <w:t>Алесенко Ольга +7 (383) 363-00-63 (доб.368)</w:t>
      </w:r>
    </w:p>
    <w:p w:rsidR="00CC3410" w:rsidRDefault="00CC3410" w:rsidP="002279CE">
      <w:pPr>
        <w:jc w:val="center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CC3410" w:rsidRDefault="00CC3410" w:rsidP="002279CE">
      <w:pPr>
        <w:jc w:val="center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CC3410" w:rsidRDefault="00CC3410" w:rsidP="002279CE">
      <w:pPr>
        <w:jc w:val="center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F229B3" w:rsidRPr="002A18F5" w:rsidRDefault="00F229B3" w:rsidP="00F229B3">
      <w:pPr>
        <w:pStyle w:val="a5"/>
        <w:jc w:val="right"/>
        <w:outlineLvl w:val="0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lastRenderedPageBreak/>
        <w:t xml:space="preserve">Приложение </w:t>
      </w:r>
      <w:proofErr w:type="gramStart"/>
      <w:r w:rsidRPr="002A18F5">
        <w:rPr>
          <w:rFonts w:ascii="Calibri" w:hAnsi="Calibri"/>
          <w:color w:val="595959" w:themeColor="text1" w:themeTint="A6"/>
          <w:sz w:val="22"/>
          <w:szCs w:val="22"/>
        </w:rPr>
        <w:t>к</w:t>
      </w:r>
      <w:proofErr w:type="gramEnd"/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</w:t>
      </w:r>
    </w:p>
    <w:p w:rsidR="00F229B3" w:rsidRPr="002A18F5" w:rsidRDefault="00F229B3" w:rsidP="00F229B3">
      <w:pPr>
        <w:pStyle w:val="a5"/>
        <w:jc w:val="right"/>
        <w:outlineLvl w:val="0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>Положению о конкурсе</w:t>
      </w:r>
    </w:p>
    <w:p w:rsidR="00F229B3" w:rsidRPr="002A18F5" w:rsidRDefault="00F229B3" w:rsidP="00F229B3">
      <w:pPr>
        <w:pStyle w:val="a5"/>
        <w:jc w:val="right"/>
        <w:outlineLvl w:val="0"/>
        <w:rPr>
          <w:rFonts w:ascii="Calibri" w:hAnsi="Calibri"/>
          <w:color w:val="595959" w:themeColor="text1" w:themeTint="A6"/>
          <w:sz w:val="22"/>
          <w:szCs w:val="22"/>
        </w:rPr>
      </w:pPr>
      <w:r w:rsidRPr="002A18F5">
        <w:rPr>
          <w:rFonts w:ascii="Calibri" w:hAnsi="Calibri"/>
          <w:color w:val="595959" w:themeColor="text1" w:themeTint="A6"/>
          <w:sz w:val="22"/>
          <w:szCs w:val="22"/>
        </w:rPr>
        <w:t xml:space="preserve"> «Золотая медаль выставки «УчСиб – 2018»</w:t>
      </w:r>
    </w:p>
    <w:p w:rsidR="00CC3410" w:rsidRPr="002A18F5" w:rsidRDefault="00CC3410" w:rsidP="00F229B3">
      <w:pPr>
        <w:pStyle w:val="a5"/>
        <w:jc w:val="right"/>
        <w:outlineLvl w:val="0"/>
        <w:rPr>
          <w:rFonts w:ascii="Calibri" w:hAnsi="Calibri"/>
          <w:color w:val="595959" w:themeColor="text1" w:themeTint="A6"/>
          <w:sz w:val="22"/>
          <w:szCs w:val="22"/>
        </w:rPr>
      </w:pPr>
    </w:p>
    <w:p w:rsidR="00CC3410" w:rsidRPr="002A18F5" w:rsidRDefault="00CC3410" w:rsidP="00F229B3">
      <w:pPr>
        <w:pStyle w:val="a5"/>
        <w:jc w:val="right"/>
        <w:outlineLvl w:val="0"/>
        <w:rPr>
          <w:rFonts w:ascii="Calibri" w:hAnsi="Calibri"/>
          <w:color w:val="595959" w:themeColor="text1" w:themeTint="A6"/>
          <w:sz w:val="22"/>
          <w:szCs w:val="22"/>
        </w:rPr>
      </w:pPr>
    </w:p>
    <w:p w:rsidR="008D7920" w:rsidRPr="002A18F5" w:rsidRDefault="008D7920" w:rsidP="00F229B3">
      <w:pPr>
        <w:pStyle w:val="a5"/>
        <w:jc w:val="right"/>
        <w:outlineLvl w:val="0"/>
        <w:rPr>
          <w:rFonts w:ascii="Calibri" w:hAnsi="Calibri"/>
          <w:color w:val="595959" w:themeColor="text1" w:themeTint="A6"/>
          <w:sz w:val="26"/>
          <w:szCs w:val="26"/>
        </w:rPr>
      </w:pPr>
    </w:p>
    <w:tbl>
      <w:tblPr>
        <w:tblStyle w:val="af6"/>
        <w:tblW w:w="0" w:type="auto"/>
        <w:tblLook w:val="04A0"/>
      </w:tblPr>
      <w:tblGrid>
        <w:gridCol w:w="534"/>
        <w:gridCol w:w="4252"/>
        <w:gridCol w:w="2126"/>
        <w:gridCol w:w="1985"/>
        <w:gridCol w:w="1984"/>
      </w:tblGrid>
      <w:tr w:rsidR="008D7920" w:rsidRPr="002A18F5" w:rsidTr="008D7920">
        <w:tc>
          <w:tcPr>
            <w:tcW w:w="534" w:type="dxa"/>
          </w:tcPr>
          <w:p w:rsidR="008D7920" w:rsidRPr="002A18F5" w:rsidRDefault="008D7920" w:rsidP="00D043FA">
            <w:pPr>
              <w:jc w:val="center"/>
              <w:rPr>
                <w:b/>
                <w:bCs/>
                <w:color w:val="595959" w:themeColor="text1" w:themeTint="A6"/>
              </w:rPr>
            </w:pPr>
            <w:r w:rsidRPr="002A18F5">
              <w:rPr>
                <w:b/>
                <w:bCs/>
                <w:color w:val="595959" w:themeColor="text1" w:themeTint="A6"/>
              </w:rPr>
              <w:t>№</w:t>
            </w:r>
          </w:p>
        </w:tc>
        <w:tc>
          <w:tcPr>
            <w:tcW w:w="4252" w:type="dxa"/>
          </w:tcPr>
          <w:p w:rsidR="008D7920" w:rsidRPr="002A18F5" w:rsidRDefault="008D7920" w:rsidP="00D043FA">
            <w:pPr>
              <w:jc w:val="center"/>
              <w:rPr>
                <w:b/>
                <w:bCs/>
                <w:color w:val="595959" w:themeColor="text1" w:themeTint="A6"/>
              </w:rPr>
            </w:pPr>
            <w:r w:rsidRPr="002A18F5">
              <w:rPr>
                <w:b/>
                <w:bCs/>
                <w:color w:val="595959" w:themeColor="text1" w:themeTint="A6"/>
              </w:rPr>
              <w:t>Номинация</w:t>
            </w:r>
          </w:p>
        </w:tc>
        <w:tc>
          <w:tcPr>
            <w:tcW w:w="2126" w:type="dxa"/>
          </w:tcPr>
          <w:p w:rsidR="008D7920" w:rsidRPr="002A18F5" w:rsidRDefault="008D7920" w:rsidP="00D043FA">
            <w:pPr>
              <w:jc w:val="center"/>
              <w:rPr>
                <w:b/>
                <w:bCs/>
                <w:color w:val="595959" w:themeColor="text1" w:themeTint="A6"/>
              </w:rPr>
            </w:pPr>
            <w:r w:rsidRPr="002A18F5">
              <w:rPr>
                <w:b/>
                <w:bCs/>
                <w:color w:val="595959" w:themeColor="text1" w:themeTint="A6"/>
              </w:rPr>
              <w:t>Большая золотая медаль</w:t>
            </w:r>
          </w:p>
          <w:p w:rsidR="008D7920" w:rsidRPr="002A18F5" w:rsidRDefault="008D7920" w:rsidP="00D043FA">
            <w:pPr>
              <w:jc w:val="center"/>
              <w:rPr>
                <w:b/>
                <w:bCs/>
                <w:color w:val="595959" w:themeColor="text1" w:themeTint="A6"/>
              </w:rPr>
            </w:pPr>
            <w:r w:rsidRPr="002A18F5">
              <w:rPr>
                <w:b/>
                <w:bCs/>
                <w:color w:val="595959" w:themeColor="text1" w:themeTint="A6"/>
              </w:rPr>
              <w:t>(кол-во, шт.)</w:t>
            </w:r>
          </w:p>
        </w:tc>
        <w:tc>
          <w:tcPr>
            <w:tcW w:w="1985" w:type="dxa"/>
          </w:tcPr>
          <w:p w:rsidR="008D7920" w:rsidRPr="002A18F5" w:rsidRDefault="008D7920" w:rsidP="00D043FA">
            <w:pPr>
              <w:jc w:val="center"/>
              <w:rPr>
                <w:b/>
                <w:bCs/>
                <w:color w:val="595959" w:themeColor="text1" w:themeTint="A6"/>
              </w:rPr>
            </w:pPr>
            <w:r w:rsidRPr="002A18F5">
              <w:rPr>
                <w:b/>
                <w:bCs/>
                <w:color w:val="595959" w:themeColor="text1" w:themeTint="A6"/>
              </w:rPr>
              <w:t>Малая золотая медаль</w:t>
            </w:r>
          </w:p>
          <w:p w:rsidR="008D7920" w:rsidRPr="002A18F5" w:rsidRDefault="008D7920" w:rsidP="00D043FA">
            <w:pPr>
              <w:jc w:val="center"/>
              <w:rPr>
                <w:b/>
                <w:bCs/>
                <w:color w:val="595959" w:themeColor="text1" w:themeTint="A6"/>
              </w:rPr>
            </w:pPr>
            <w:r w:rsidRPr="002A18F5">
              <w:rPr>
                <w:b/>
                <w:bCs/>
                <w:color w:val="595959" w:themeColor="text1" w:themeTint="A6"/>
              </w:rPr>
              <w:t>(кол-во, шт.)</w:t>
            </w:r>
          </w:p>
        </w:tc>
        <w:tc>
          <w:tcPr>
            <w:tcW w:w="1984" w:type="dxa"/>
          </w:tcPr>
          <w:p w:rsidR="008D7920" w:rsidRPr="002A18F5" w:rsidRDefault="008D7920" w:rsidP="00D043FA">
            <w:pPr>
              <w:jc w:val="center"/>
              <w:rPr>
                <w:b/>
                <w:bCs/>
                <w:color w:val="595959" w:themeColor="text1" w:themeTint="A6"/>
              </w:rPr>
            </w:pPr>
            <w:r w:rsidRPr="002A18F5">
              <w:rPr>
                <w:b/>
                <w:bCs/>
                <w:color w:val="595959" w:themeColor="text1" w:themeTint="A6"/>
              </w:rPr>
              <w:t>Серебряная медаль</w:t>
            </w:r>
          </w:p>
          <w:p w:rsidR="008D7920" w:rsidRPr="002A18F5" w:rsidRDefault="008D7920" w:rsidP="00D043FA">
            <w:pPr>
              <w:jc w:val="center"/>
              <w:rPr>
                <w:b/>
                <w:bCs/>
                <w:color w:val="595959" w:themeColor="text1" w:themeTint="A6"/>
              </w:rPr>
            </w:pPr>
            <w:r w:rsidRPr="002A18F5">
              <w:rPr>
                <w:b/>
                <w:bCs/>
                <w:color w:val="595959" w:themeColor="text1" w:themeTint="A6"/>
              </w:rPr>
              <w:t>(кол-во, шт.)</w:t>
            </w:r>
          </w:p>
        </w:tc>
      </w:tr>
      <w:tr w:rsidR="008D7920" w:rsidRPr="002A18F5" w:rsidTr="008D7920">
        <w:tc>
          <w:tcPr>
            <w:tcW w:w="534" w:type="dxa"/>
          </w:tcPr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4252" w:type="dxa"/>
          </w:tcPr>
          <w:p w:rsidR="008D7920" w:rsidRPr="002A18F5" w:rsidRDefault="008D7920" w:rsidP="00D043FA">
            <w:pPr>
              <w:pStyle w:val="a5"/>
              <w:jc w:val="left"/>
              <w:rPr>
                <w:b w:val="0"/>
                <w:color w:val="595959" w:themeColor="text1" w:themeTint="A6"/>
                <w:sz w:val="22"/>
              </w:rPr>
            </w:pPr>
            <w:r w:rsidRPr="002A18F5">
              <w:rPr>
                <w:b w:val="0"/>
                <w:bCs/>
                <w:color w:val="595959" w:themeColor="text1" w:themeTint="A6"/>
                <w:sz w:val="22"/>
              </w:rPr>
              <w:t>Инновационные  практики управления образовательными системами</w:t>
            </w:r>
          </w:p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</w:p>
        </w:tc>
        <w:tc>
          <w:tcPr>
            <w:tcW w:w="2126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1985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1984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</w:t>
            </w:r>
          </w:p>
        </w:tc>
      </w:tr>
      <w:tr w:rsidR="008D7920" w:rsidRPr="002A18F5" w:rsidTr="008D7920">
        <w:tc>
          <w:tcPr>
            <w:tcW w:w="534" w:type="dxa"/>
          </w:tcPr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2</w:t>
            </w:r>
          </w:p>
        </w:tc>
        <w:tc>
          <w:tcPr>
            <w:tcW w:w="4252" w:type="dxa"/>
          </w:tcPr>
          <w:p w:rsidR="008D7920" w:rsidRPr="002A18F5" w:rsidRDefault="008D7920" w:rsidP="008D7920">
            <w:pPr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Развитие инновационной инфраструктуры  подготовки кадров НТИ  или  реиндустриализации экономики региона в системе образования</w:t>
            </w:r>
          </w:p>
        </w:tc>
        <w:tc>
          <w:tcPr>
            <w:tcW w:w="2126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2</w:t>
            </w:r>
          </w:p>
        </w:tc>
        <w:tc>
          <w:tcPr>
            <w:tcW w:w="1985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2</w:t>
            </w:r>
          </w:p>
        </w:tc>
        <w:tc>
          <w:tcPr>
            <w:tcW w:w="1984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2</w:t>
            </w:r>
          </w:p>
        </w:tc>
      </w:tr>
      <w:tr w:rsidR="008D7920" w:rsidRPr="002A18F5" w:rsidTr="008D7920">
        <w:tc>
          <w:tcPr>
            <w:tcW w:w="534" w:type="dxa"/>
          </w:tcPr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3</w:t>
            </w:r>
          </w:p>
        </w:tc>
        <w:tc>
          <w:tcPr>
            <w:tcW w:w="4252" w:type="dxa"/>
          </w:tcPr>
          <w:p w:rsidR="008D7920" w:rsidRPr="002A18F5" w:rsidRDefault="008D7920" w:rsidP="00D043FA">
            <w:pPr>
              <w:pStyle w:val="a5"/>
              <w:jc w:val="both"/>
              <w:rPr>
                <w:rStyle w:val="ac"/>
                <w:bCs w:val="0"/>
                <w:color w:val="595959" w:themeColor="text1" w:themeTint="A6"/>
                <w:sz w:val="22"/>
              </w:rPr>
            </w:pPr>
            <w:r w:rsidRPr="002A18F5">
              <w:rPr>
                <w:rStyle w:val="ac"/>
                <w:color w:val="595959" w:themeColor="text1" w:themeTint="A6"/>
                <w:sz w:val="22"/>
              </w:rPr>
              <w:t>Модернизация технологий и содержания образования в условиях введения ФГОС</w:t>
            </w:r>
          </w:p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</w:p>
        </w:tc>
        <w:tc>
          <w:tcPr>
            <w:tcW w:w="2126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7</w:t>
            </w:r>
          </w:p>
        </w:tc>
        <w:tc>
          <w:tcPr>
            <w:tcW w:w="1985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7</w:t>
            </w:r>
          </w:p>
        </w:tc>
        <w:tc>
          <w:tcPr>
            <w:tcW w:w="1984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10</w:t>
            </w:r>
          </w:p>
        </w:tc>
      </w:tr>
      <w:tr w:rsidR="008D7920" w:rsidRPr="002A18F5" w:rsidTr="008D7920">
        <w:tc>
          <w:tcPr>
            <w:tcW w:w="534" w:type="dxa"/>
          </w:tcPr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4</w:t>
            </w:r>
          </w:p>
        </w:tc>
        <w:tc>
          <w:tcPr>
            <w:tcW w:w="4252" w:type="dxa"/>
          </w:tcPr>
          <w:p w:rsidR="008D7920" w:rsidRPr="002A18F5" w:rsidRDefault="008D7920" w:rsidP="00D043FA">
            <w:pPr>
              <w:pStyle w:val="a5"/>
              <w:jc w:val="left"/>
              <w:rPr>
                <w:b w:val="0"/>
                <w:bCs/>
                <w:i/>
                <w:iCs/>
                <w:color w:val="595959" w:themeColor="text1" w:themeTint="A6"/>
                <w:sz w:val="22"/>
              </w:rPr>
            </w:pPr>
            <w:r w:rsidRPr="002A18F5">
              <w:rPr>
                <w:b w:val="0"/>
                <w:bCs/>
                <w:color w:val="595959" w:themeColor="text1" w:themeTint="A6"/>
                <w:sz w:val="22"/>
              </w:rPr>
              <w:t>Развитие социального партнерства в образовании</w:t>
            </w:r>
          </w:p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</w:p>
        </w:tc>
        <w:tc>
          <w:tcPr>
            <w:tcW w:w="2126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4</w:t>
            </w:r>
          </w:p>
        </w:tc>
        <w:tc>
          <w:tcPr>
            <w:tcW w:w="1985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4</w:t>
            </w:r>
          </w:p>
        </w:tc>
        <w:tc>
          <w:tcPr>
            <w:tcW w:w="1984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4</w:t>
            </w:r>
          </w:p>
        </w:tc>
      </w:tr>
      <w:tr w:rsidR="008D7920" w:rsidRPr="002A18F5" w:rsidTr="008D7920">
        <w:tc>
          <w:tcPr>
            <w:tcW w:w="534" w:type="dxa"/>
          </w:tcPr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5</w:t>
            </w:r>
          </w:p>
        </w:tc>
        <w:tc>
          <w:tcPr>
            <w:tcW w:w="4252" w:type="dxa"/>
          </w:tcPr>
          <w:p w:rsidR="008D7920" w:rsidRPr="002A18F5" w:rsidRDefault="008D7920" w:rsidP="00D043FA">
            <w:pPr>
              <w:jc w:val="both"/>
              <w:rPr>
                <w:color w:val="595959" w:themeColor="text1" w:themeTint="A6"/>
              </w:rPr>
            </w:pPr>
            <w:r w:rsidRPr="002A18F5">
              <w:rPr>
                <w:color w:val="595959" w:themeColor="text1" w:themeTint="A6"/>
              </w:rPr>
              <w:t xml:space="preserve">Внедрение эффективных управленческих и </w:t>
            </w:r>
            <w:proofErr w:type="gramStart"/>
            <w:r w:rsidRPr="002A18F5">
              <w:rPr>
                <w:color w:val="595959" w:themeColor="text1" w:themeTint="A6"/>
              </w:rPr>
              <w:t>экономических механизмов</w:t>
            </w:r>
            <w:proofErr w:type="gramEnd"/>
            <w:r w:rsidRPr="002A18F5">
              <w:rPr>
                <w:color w:val="595959" w:themeColor="text1" w:themeTint="A6"/>
              </w:rPr>
              <w:t xml:space="preserve"> в деятельность  образовательной организации</w:t>
            </w:r>
          </w:p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</w:p>
        </w:tc>
        <w:tc>
          <w:tcPr>
            <w:tcW w:w="2126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2</w:t>
            </w:r>
          </w:p>
        </w:tc>
        <w:tc>
          <w:tcPr>
            <w:tcW w:w="1985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2</w:t>
            </w:r>
          </w:p>
        </w:tc>
        <w:tc>
          <w:tcPr>
            <w:tcW w:w="1984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2</w:t>
            </w:r>
          </w:p>
        </w:tc>
      </w:tr>
      <w:tr w:rsidR="008D7920" w:rsidRPr="002A18F5" w:rsidTr="008D7920">
        <w:tc>
          <w:tcPr>
            <w:tcW w:w="534" w:type="dxa"/>
          </w:tcPr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6</w:t>
            </w:r>
          </w:p>
        </w:tc>
        <w:tc>
          <w:tcPr>
            <w:tcW w:w="4252" w:type="dxa"/>
          </w:tcPr>
          <w:p w:rsidR="008D7920" w:rsidRPr="002A18F5" w:rsidRDefault="008D7920" w:rsidP="00D043FA">
            <w:pPr>
              <w:pStyle w:val="a5"/>
              <w:jc w:val="left"/>
              <w:rPr>
                <w:b w:val="0"/>
                <w:color w:val="595959" w:themeColor="text1" w:themeTint="A6"/>
                <w:sz w:val="22"/>
              </w:rPr>
            </w:pPr>
            <w:r w:rsidRPr="002A18F5">
              <w:rPr>
                <w:b w:val="0"/>
                <w:bCs/>
                <w:color w:val="595959" w:themeColor="text1" w:themeTint="A6"/>
                <w:sz w:val="22"/>
              </w:rPr>
              <w:t>Создание информационно-коммуникационной образовательной среды образовательной организации</w:t>
            </w:r>
          </w:p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</w:p>
        </w:tc>
        <w:tc>
          <w:tcPr>
            <w:tcW w:w="2126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1985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1984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</w:t>
            </w:r>
          </w:p>
        </w:tc>
      </w:tr>
      <w:tr w:rsidR="008D7920" w:rsidRPr="002A18F5" w:rsidTr="008D7920">
        <w:tc>
          <w:tcPr>
            <w:tcW w:w="534" w:type="dxa"/>
          </w:tcPr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7</w:t>
            </w:r>
          </w:p>
        </w:tc>
        <w:tc>
          <w:tcPr>
            <w:tcW w:w="4252" w:type="dxa"/>
          </w:tcPr>
          <w:p w:rsidR="008D7920" w:rsidRPr="002A18F5" w:rsidRDefault="008D7920" w:rsidP="00D043FA">
            <w:pPr>
              <w:pStyle w:val="a5"/>
              <w:jc w:val="both"/>
              <w:rPr>
                <w:b w:val="0"/>
                <w:bCs/>
                <w:color w:val="595959" w:themeColor="text1" w:themeTint="A6"/>
                <w:sz w:val="22"/>
              </w:rPr>
            </w:pPr>
            <w:r w:rsidRPr="002A18F5">
              <w:rPr>
                <w:b w:val="0"/>
                <w:bCs/>
                <w:color w:val="595959" w:themeColor="text1" w:themeTint="A6"/>
                <w:sz w:val="22"/>
              </w:rPr>
              <w:t xml:space="preserve">Современные механизмы развития </w:t>
            </w:r>
            <w:proofErr w:type="gramStart"/>
            <w:r w:rsidRPr="002A18F5">
              <w:rPr>
                <w:b w:val="0"/>
                <w:bCs/>
                <w:color w:val="595959" w:themeColor="text1" w:themeTint="A6"/>
                <w:sz w:val="22"/>
              </w:rPr>
              <w:t>дополнительного</w:t>
            </w:r>
            <w:proofErr w:type="gramEnd"/>
            <w:r w:rsidRPr="002A18F5">
              <w:rPr>
                <w:b w:val="0"/>
                <w:bCs/>
                <w:color w:val="595959" w:themeColor="text1" w:themeTint="A6"/>
                <w:sz w:val="22"/>
              </w:rPr>
              <w:t xml:space="preserve"> образования</w:t>
            </w:r>
          </w:p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</w:p>
        </w:tc>
        <w:tc>
          <w:tcPr>
            <w:tcW w:w="2126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3</w:t>
            </w:r>
          </w:p>
        </w:tc>
        <w:tc>
          <w:tcPr>
            <w:tcW w:w="1985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3</w:t>
            </w:r>
          </w:p>
        </w:tc>
        <w:tc>
          <w:tcPr>
            <w:tcW w:w="1984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3</w:t>
            </w:r>
          </w:p>
        </w:tc>
      </w:tr>
      <w:tr w:rsidR="008D7920" w:rsidRPr="002A18F5" w:rsidTr="008D7920">
        <w:tc>
          <w:tcPr>
            <w:tcW w:w="534" w:type="dxa"/>
          </w:tcPr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8</w:t>
            </w:r>
          </w:p>
        </w:tc>
        <w:tc>
          <w:tcPr>
            <w:tcW w:w="4252" w:type="dxa"/>
          </w:tcPr>
          <w:p w:rsidR="008D7920" w:rsidRPr="002A18F5" w:rsidRDefault="008D7920" w:rsidP="00D043FA">
            <w:pPr>
              <w:pStyle w:val="a5"/>
              <w:jc w:val="left"/>
              <w:rPr>
                <w:b w:val="0"/>
                <w:bCs/>
                <w:color w:val="595959" w:themeColor="text1" w:themeTint="A6"/>
                <w:sz w:val="22"/>
              </w:rPr>
            </w:pPr>
            <w:r w:rsidRPr="002A18F5">
              <w:rPr>
                <w:b w:val="0"/>
                <w:bCs/>
                <w:color w:val="595959" w:themeColor="text1" w:themeTint="A6"/>
                <w:sz w:val="22"/>
              </w:rPr>
              <w:t xml:space="preserve">Система </w:t>
            </w:r>
            <w:proofErr w:type="gramStart"/>
            <w:r w:rsidRPr="002A18F5">
              <w:rPr>
                <w:b w:val="0"/>
                <w:bCs/>
                <w:color w:val="595959" w:themeColor="text1" w:themeTint="A6"/>
                <w:sz w:val="22"/>
              </w:rPr>
              <w:t>дополнительного</w:t>
            </w:r>
            <w:proofErr w:type="gramEnd"/>
            <w:r w:rsidRPr="002A18F5">
              <w:rPr>
                <w:b w:val="0"/>
                <w:bCs/>
                <w:color w:val="595959" w:themeColor="text1" w:themeTint="A6"/>
                <w:sz w:val="22"/>
              </w:rPr>
              <w:t xml:space="preserve"> профессионального образования взрослых  в условиях непрерывного образования в течение всей жизни</w:t>
            </w:r>
          </w:p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</w:p>
        </w:tc>
        <w:tc>
          <w:tcPr>
            <w:tcW w:w="2126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1985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1984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</w:t>
            </w:r>
          </w:p>
        </w:tc>
      </w:tr>
      <w:tr w:rsidR="008D7920" w:rsidRPr="002A18F5" w:rsidTr="008D7920">
        <w:tc>
          <w:tcPr>
            <w:tcW w:w="534" w:type="dxa"/>
          </w:tcPr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9</w:t>
            </w:r>
          </w:p>
        </w:tc>
        <w:tc>
          <w:tcPr>
            <w:tcW w:w="4252" w:type="dxa"/>
          </w:tcPr>
          <w:p w:rsidR="008D7920" w:rsidRPr="002A18F5" w:rsidRDefault="008D7920" w:rsidP="00D043FA">
            <w:pPr>
              <w:jc w:val="both"/>
              <w:rPr>
                <w:color w:val="595959" w:themeColor="text1" w:themeTint="A6"/>
              </w:rPr>
            </w:pPr>
            <w:r w:rsidRPr="002A18F5">
              <w:rPr>
                <w:color w:val="595959" w:themeColor="text1" w:themeTint="A6"/>
              </w:rPr>
              <w:t xml:space="preserve">Современная модель образовательного процесса в ДОО </w:t>
            </w:r>
          </w:p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</w:p>
        </w:tc>
        <w:tc>
          <w:tcPr>
            <w:tcW w:w="2126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7</w:t>
            </w:r>
          </w:p>
        </w:tc>
        <w:tc>
          <w:tcPr>
            <w:tcW w:w="1985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10</w:t>
            </w:r>
          </w:p>
        </w:tc>
        <w:tc>
          <w:tcPr>
            <w:tcW w:w="1984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15</w:t>
            </w:r>
          </w:p>
        </w:tc>
      </w:tr>
      <w:tr w:rsidR="008D7920" w:rsidRPr="002A18F5" w:rsidTr="008D7920">
        <w:tc>
          <w:tcPr>
            <w:tcW w:w="534" w:type="dxa"/>
          </w:tcPr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10</w:t>
            </w:r>
          </w:p>
        </w:tc>
        <w:tc>
          <w:tcPr>
            <w:tcW w:w="4252" w:type="dxa"/>
          </w:tcPr>
          <w:p w:rsidR="008D7920" w:rsidRPr="002A18F5" w:rsidRDefault="008D7920" w:rsidP="00D043FA">
            <w:pPr>
              <w:pStyle w:val="a5"/>
              <w:jc w:val="left"/>
              <w:rPr>
                <w:b w:val="0"/>
                <w:bCs/>
                <w:color w:val="595959" w:themeColor="text1" w:themeTint="A6"/>
                <w:sz w:val="22"/>
              </w:rPr>
            </w:pPr>
            <w:r w:rsidRPr="002A18F5">
              <w:rPr>
                <w:b w:val="0"/>
                <w:bCs/>
                <w:color w:val="595959" w:themeColor="text1" w:themeTint="A6"/>
                <w:sz w:val="22"/>
              </w:rPr>
              <w:t xml:space="preserve">Современная  образовательная среда: новые вызовы и современные решения  </w:t>
            </w:r>
          </w:p>
          <w:p w:rsidR="008D7920" w:rsidRPr="002A18F5" w:rsidRDefault="008D7920" w:rsidP="00D043FA">
            <w:pPr>
              <w:rPr>
                <w:bCs/>
                <w:color w:val="595959" w:themeColor="text1" w:themeTint="A6"/>
              </w:rPr>
            </w:pPr>
          </w:p>
        </w:tc>
        <w:tc>
          <w:tcPr>
            <w:tcW w:w="2126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1985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1984" w:type="dxa"/>
          </w:tcPr>
          <w:p w:rsidR="008D7920" w:rsidRPr="002A18F5" w:rsidRDefault="008D7920" w:rsidP="00D043FA">
            <w:pPr>
              <w:jc w:val="center"/>
              <w:rPr>
                <w:bCs/>
                <w:color w:val="595959" w:themeColor="text1" w:themeTint="A6"/>
              </w:rPr>
            </w:pPr>
            <w:r w:rsidRPr="002A18F5">
              <w:rPr>
                <w:bCs/>
                <w:color w:val="595959" w:themeColor="text1" w:themeTint="A6"/>
              </w:rPr>
              <w:t>1</w:t>
            </w:r>
          </w:p>
        </w:tc>
      </w:tr>
    </w:tbl>
    <w:p w:rsidR="008D7920" w:rsidRPr="002A18F5" w:rsidRDefault="008D7920" w:rsidP="008D7920">
      <w:pPr>
        <w:pStyle w:val="a5"/>
        <w:ind w:left="720"/>
        <w:jc w:val="left"/>
        <w:rPr>
          <w:b w:val="0"/>
          <w:bCs/>
          <w:color w:val="595959" w:themeColor="text1" w:themeTint="A6"/>
          <w:szCs w:val="24"/>
        </w:rPr>
      </w:pPr>
    </w:p>
    <w:p w:rsidR="008D7920" w:rsidRPr="002A18F5" w:rsidRDefault="008D7920" w:rsidP="008D7920">
      <w:pPr>
        <w:shd w:val="clear" w:color="auto" w:fill="FFFFFF"/>
        <w:spacing w:after="360" w:line="270" w:lineRule="atLeast"/>
        <w:textAlignment w:val="baseline"/>
        <w:rPr>
          <w:color w:val="595959" w:themeColor="text1" w:themeTint="A6"/>
          <w:sz w:val="22"/>
          <w:szCs w:val="22"/>
        </w:rPr>
      </w:pPr>
    </w:p>
    <w:p w:rsidR="008D7920" w:rsidRPr="002A18F5" w:rsidRDefault="008D7920" w:rsidP="008D7920">
      <w:pPr>
        <w:rPr>
          <w:color w:val="595959" w:themeColor="text1" w:themeTint="A6"/>
        </w:rPr>
      </w:pPr>
    </w:p>
    <w:p w:rsidR="00F229B3" w:rsidRPr="002A18F5" w:rsidRDefault="00F229B3" w:rsidP="002279CE">
      <w:pPr>
        <w:jc w:val="center"/>
        <w:rPr>
          <w:rFonts w:ascii="Calibri" w:hAnsi="Calibri"/>
          <w:b/>
          <w:color w:val="595959" w:themeColor="text1" w:themeTint="A6"/>
          <w:sz w:val="22"/>
          <w:szCs w:val="22"/>
        </w:rPr>
      </w:pPr>
    </w:p>
    <w:p w:rsidR="002A18F5" w:rsidRPr="003223DD" w:rsidRDefault="002A18F5">
      <w:pPr>
        <w:jc w:val="center"/>
        <w:rPr>
          <w:rFonts w:ascii="Calibri" w:hAnsi="Calibri"/>
          <w:b/>
          <w:color w:val="404040" w:themeColor="text1" w:themeTint="BF"/>
          <w:sz w:val="22"/>
          <w:szCs w:val="22"/>
        </w:rPr>
      </w:pPr>
    </w:p>
    <w:sectPr w:rsidR="002A18F5" w:rsidRPr="003223DD" w:rsidSect="002B66C9">
      <w:headerReference w:type="default" r:id="rId10"/>
      <w:footerReference w:type="default" r:id="rId11"/>
      <w:pgSz w:w="11906" w:h="16838"/>
      <w:pgMar w:top="0" w:right="567" w:bottom="340" w:left="567" w:header="1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36D" w:rsidRDefault="00F1636D">
      <w:r>
        <w:separator/>
      </w:r>
    </w:p>
  </w:endnote>
  <w:endnote w:type="continuationSeparator" w:id="0">
    <w:p w:rsidR="00F1636D" w:rsidRDefault="00F16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6D" w:rsidRDefault="00F1636D">
    <w:pPr>
      <w:pStyle w:val="a4"/>
      <w:jc w:val="center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36D" w:rsidRDefault="00F1636D">
      <w:r>
        <w:separator/>
      </w:r>
    </w:p>
  </w:footnote>
  <w:footnote w:type="continuationSeparator" w:id="0">
    <w:p w:rsidR="00F1636D" w:rsidRDefault="00F16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6D" w:rsidRDefault="00F1636D">
    <w:pPr>
      <w:pStyle w:val="a3"/>
    </w:pPr>
  </w:p>
  <w:p w:rsidR="00F1636D" w:rsidRDefault="00F163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54"/>
    <w:multiLevelType w:val="hybridMultilevel"/>
    <w:tmpl w:val="0C3CB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706A6"/>
    <w:multiLevelType w:val="hybridMultilevel"/>
    <w:tmpl w:val="5F5EEF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47BDF"/>
    <w:multiLevelType w:val="hybridMultilevel"/>
    <w:tmpl w:val="C8424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904DD1"/>
    <w:multiLevelType w:val="hybridMultilevel"/>
    <w:tmpl w:val="44225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E378A"/>
    <w:multiLevelType w:val="hybridMultilevel"/>
    <w:tmpl w:val="753CDCC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3F96D18"/>
    <w:multiLevelType w:val="multilevel"/>
    <w:tmpl w:val="E32248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D55700"/>
    <w:multiLevelType w:val="hybridMultilevel"/>
    <w:tmpl w:val="D716E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25767"/>
    <w:multiLevelType w:val="multilevel"/>
    <w:tmpl w:val="97D8DC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960E55"/>
    <w:multiLevelType w:val="multilevel"/>
    <w:tmpl w:val="0E8A39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1B2C2B"/>
    <w:multiLevelType w:val="hybridMultilevel"/>
    <w:tmpl w:val="6AC0A772"/>
    <w:lvl w:ilvl="0" w:tplc="0964B3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679E3"/>
    <w:multiLevelType w:val="hybridMultilevel"/>
    <w:tmpl w:val="B1F6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94B02"/>
    <w:multiLevelType w:val="hybridMultilevel"/>
    <w:tmpl w:val="C080A0B4"/>
    <w:lvl w:ilvl="0" w:tplc="CC4E4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63A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E40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64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AB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EC8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08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2F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C9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381D9C"/>
    <w:multiLevelType w:val="multilevel"/>
    <w:tmpl w:val="38102D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26E26B0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5DA7D27"/>
    <w:multiLevelType w:val="multilevel"/>
    <w:tmpl w:val="38D003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6D76145"/>
    <w:multiLevelType w:val="hybridMultilevel"/>
    <w:tmpl w:val="843C8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7096C"/>
    <w:multiLevelType w:val="hybridMultilevel"/>
    <w:tmpl w:val="579EE4B6"/>
    <w:lvl w:ilvl="0" w:tplc="538232D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53535149"/>
    <w:multiLevelType w:val="hybridMultilevel"/>
    <w:tmpl w:val="50D2D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FC454A"/>
    <w:multiLevelType w:val="hybridMultilevel"/>
    <w:tmpl w:val="B3BCC0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537ECC"/>
    <w:multiLevelType w:val="hybridMultilevel"/>
    <w:tmpl w:val="6C8C90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2CB410D"/>
    <w:multiLevelType w:val="multilevel"/>
    <w:tmpl w:val="9FA89B4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84327E5"/>
    <w:multiLevelType w:val="hybridMultilevel"/>
    <w:tmpl w:val="577ED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611B2A"/>
    <w:multiLevelType w:val="hybridMultilevel"/>
    <w:tmpl w:val="7E7E45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F26220"/>
    <w:multiLevelType w:val="hybridMultilevel"/>
    <w:tmpl w:val="70BE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B59BF"/>
    <w:multiLevelType w:val="hybridMultilevel"/>
    <w:tmpl w:val="85DA8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FF1310"/>
    <w:multiLevelType w:val="hybridMultilevel"/>
    <w:tmpl w:val="F1E81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143D39"/>
    <w:multiLevelType w:val="multilevel"/>
    <w:tmpl w:val="07BC3B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B7C3329"/>
    <w:multiLevelType w:val="hybridMultilevel"/>
    <w:tmpl w:val="DB340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693753"/>
    <w:multiLevelType w:val="hybridMultilevel"/>
    <w:tmpl w:val="462ECEFC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622CA1"/>
    <w:multiLevelType w:val="multilevel"/>
    <w:tmpl w:val="BE7E96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1120CB1"/>
    <w:multiLevelType w:val="hybridMultilevel"/>
    <w:tmpl w:val="11C65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7F2E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5731BC7"/>
    <w:multiLevelType w:val="multilevel"/>
    <w:tmpl w:val="C36809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86A4DB7"/>
    <w:multiLevelType w:val="multilevel"/>
    <w:tmpl w:val="4E0A56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CF63076"/>
    <w:multiLevelType w:val="hybridMultilevel"/>
    <w:tmpl w:val="8E26B82C"/>
    <w:lvl w:ilvl="0" w:tplc="FBA8177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27"/>
  </w:num>
  <w:num w:numId="4">
    <w:abstractNumId w:val="0"/>
  </w:num>
  <w:num w:numId="5">
    <w:abstractNumId w:val="17"/>
  </w:num>
  <w:num w:numId="6">
    <w:abstractNumId w:val="7"/>
  </w:num>
  <w:num w:numId="7">
    <w:abstractNumId w:val="26"/>
  </w:num>
  <w:num w:numId="8">
    <w:abstractNumId w:val="30"/>
  </w:num>
  <w:num w:numId="9">
    <w:abstractNumId w:val="20"/>
  </w:num>
  <w:num w:numId="10">
    <w:abstractNumId w:val="22"/>
  </w:num>
  <w:num w:numId="11">
    <w:abstractNumId w:val="2"/>
  </w:num>
  <w:num w:numId="12">
    <w:abstractNumId w:val="8"/>
  </w:num>
  <w:num w:numId="13">
    <w:abstractNumId w:val="33"/>
  </w:num>
  <w:num w:numId="14">
    <w:abstractNumId w:val="21"/>
  </w:num>
  <w:num w:numId="15">
    <w:abstractNumId w:val="24"/>
  </w:num>
  <w:num w:numId="16">
    <w:abstractNumId w:val="18"/>
  </w:num>
  <w:num w:numId="17">
    <w:abstractNumId w:val="11"/>
  </w:num>
  <w:num w:numId="18">
    <w:abstractNumId w:val="25"/>
  </w:num>
  <w:num w:numId="19">
    <w:abstractNumId w:val="5"/>
  </w:num>
  <w:num w:numId="20">
    <w:abstractNumId w:val="12"/>
  </w:num>
  <w:num w:numId="21">
    <w:abstractNumId w:val="29"/>
  </w:num>
  <w:num w:numId="22">
    <w:abstractNumId w:val="3"/>
  </w:num>
  <w:num w:numId="23">
    <w:abstractNumId w:val="19"/>
  </w:num>
  <w:num w:numId="24">
    <w:abstractNumId w:val="23"/>
  </w:num>
  <w:num w:numId="25">
    <w:abstractNumId w:val="1"/>
  </w:num>
  <w:num w:numId="26">
    <w:abstractNumId w:val="6"/>
  </w:num>
  <w:num w:numId="27">
    <w:abstractNumId w:val="15"/>
  </w:num>
  <w:num w:numId="28">
    <w:abstractNumId w:val="14"/>
  </w:num>
  <w:num w:numId="29">
    <w:abstractNumId w:val="32"/>
  </w:num>
  <w:num w:numId="30">
    <w:abstractNumId w:val="10"/>
  </w:num>
  <w:num w:numId="31">
    <w:abstractNumId w:val="28"/>
  </w:num>
  <w:num w:numId="32">
    <w:abstractNumId w:val="4"/>
  </w:num>
  <w:num w:numId="33">
    <w:abstractNumId w:val="16"/>
  </w:num>
  <w:num w:numId="34">
    <w:abstractNumId w:val="9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7F5"/>
    <w:rsid w:val="000338E7"/>
    <w:rsid w:val="0003404B"/>
    <w:rsid w:val="00036204"/>
    <w:rsid w:val="000445DF"/>
    <w:rsid w:val="000669FD"/>
    <w:rsid w:val="0007133F"/>
    <w:rsid w:val="000738E0"/>
    <w:rsid w:val="00096F76"/>
    <w:rsid w:val="000A0C8E"/>
    <w:rsid w:val="000A3733"/>
    <w:rsid w:val="000B53C0"/>
    <w:rsid w:val="000C4929"/>
    <w:rsid w:val="000C4D29"/>
    <w:rsid w:val="000F3D57"/>
    <w:rsid w:val="00101952"/>
    <w:rsid w:val="001139C2"/>
    <w:rsid w:val="00122949"/>
    <w:rsid w:val="001448EB"/>
    <w:rsid w:val="00151222"/>
    <w:rsid w:val="00180B3B"/>
    <w:rsid w:val="00187CC1"/>
    <w:rsid w:val="001A3284"/>
    <w:rsid w:val="001A549F"/>
    <w:rsid w:val="001B24C3"/>
    <w:rsid w:val="001C07F5"/>
    <w:rsid w:val="001D087D"/>
    <w:rsid w:val="001E3530"/>
    <w:rsid w:val="001E57E4"/>
    <w:rsid w:val="001F650D"/>
    <w:rsid w:val="002279CE"/>
    <w:rsid w:val="0024206F"/>
    <w:rsid w:val="00286C27"/>
    <w:rsid w:val="002A18F5"/>
    <w:rsid w:val="002B66C9"/>
    <w:rsid w:val="002C616E"/>
    <w:rsid w:val="002F25B7"/>
    <w:rsid w:val="002F6C47"/>
    <w:rsid w:val="003223DD"/>
    <w:rsid w:val="003258DB"/>
    <w:rsid w:val="00332817"/>
    <w:rsid w:val="00346D39"/>
    <w:rsid w:val="003503AA"/>
    <w:rsid w:val="003A6C17"/>
    <w:rsid w:val="003B2BE8"/>
    <w:rsid w:val="003B7B57"/>
    <w:rsid w:val="003E4C47"/>
    <w:rsid w:val="003F185E"/>
    <w:rsid w:val="003F55D3"/>
    <w:rsid w:val="003F61BC"/>
    <w:rsid w:val="003F6B77"/>
    <w:rsid w:val="004168A2"/>
    <w:rsid w:val="00416D5F"/>
    <w:rsid w:val="004234F6"/>
    <w:rsid w:val="00452A54"/>
    <w:rsid w:val="00464C7F"/>
    <w:rsid w:val="004656D9"/>
    <w:rsid w:val="00474232"/>
    <w:rsid w:val="00474665"/>
    <w:rsid w:val="00494FCF"/>
    <w:rsid w:val="004B375F"/>
    <w:rsid w:val="004B7526"/>
    <w:rsid w:val="004D2583"/>
    <w:rsid w:val="004D6150"/>
    <w:rsid w:val="004F45EE"/>
    <w:rsid w:val="00501ED8"/>
    <w:rsid w:val="00522361"/>
    <w:rsid w:val="00530FEF"/>
    <w:rsid w:val="00535ED0"/>
    <w:rsid w:val="00555170"/>
    <w:rsid w:val="00576851"/>
    <w:rsid w:val="005A1BC8"/>
    <w:rsid w:val="005A4A1A"/>
    <w:rsid w:val="005D2E04"/>
    <w:rsid w:val="005E0C10"/>
    <w:rsid w:val="005E27A5"/>
    <w:rsid w:val="005E5C7D"/>
    <w:rsid w:val="005F701B"/>
    <w:rsid w:val="00600294"/>
    <w:rsid w:val="00647835"/>
    <w:rsid w:val="006565F4"/>
    <w:rsid w:val="0067763D"/>
    <w:rsid w:val="00681481"/>
    <w:rsid w:val="006A48DC"/>
    <w:rsid w:val="006B4CC1"/>
    <w:rsid w:val="006B7CFA"/>
    <w:rsid w:val="006C7403"/>
    <w:rsid w:val="006D5378"/>
    <w:rsid w:val="006F1249"/>
    <w:rsid w:val="00702B8F"/>
    <w:rsid w:val="007163B1"/>
    <w:rsid w:val="00720E61"/>
    <w:rsid w:val="00727AAB"/>
    <w:rsid w:val="00741A3D"/>
    <w:rsid w:val="007567D3"/>
    <w:rsid w:val="00757C45"/>
    <w:rsid w:val="007728B1"/>
    <w:rsid w:val="00791FB0"/>
    <w:rsid w:val="007B3BB0"/>
    <w:rsid w:val="007C0CAF"/>
    <w:rsid w:val="007F069A"/>
    <w:rsid w:val="0080575A"/>
    <w:rsid w:val="00823AA4"/>
    <w:rsid w:val="00831729"/>
    <w:rsid w:val="00833681"/>
    <w:rsid w:val="0083531B"/>
    <w:rsid w:val="008528A8"/>
    <w:rsid w:val="00857F7A"/>
    <w:rsid w:val="00894FBA"/>
    <w:rsid w:val="008B6415"/>
    <w:rsid w:val="008D37D8"/>
    <w:rsid w:val="008D744A"/>
    <w:rsid w:val="008D7920"/>
    <w:rsid w:val="008E4244"/>
    <w:rsid w:val="008F20E3"/>
    <w:rsid w:val="008F6F31"/>
    <w:rsid w:val="0090579E"/>
    <w:rsid w:val="00913A77"/>
    <w:rsid w:val="009679E9"/>
    <w:rsid w:val="009821AE"/>
    <w:rsid w:val="00982C40"/>
    <w:rsid w:val="00986333"/>
    <w:rsid w:val="009A32BC"/>
    <w:rsid w:val="009A4387"/>
    <w:rsid w:val="009B23AF"/>
    <w:rsid w:val="009F414D"/>
    <w:rsid w:val="009F5B04"/>
    <w:rsid w:val="009F7AFD"/>
    <w:rsid w:val="009F7B2F"/>
    <w:rsid w:val="00A00F1A"/>
    <w:rsid w:val="00A07CF3"/>
    <w:rsid w:val="00A11794"/>
    <w:rsid w:val="00A221D7"/>
    <w:rsid w:val="00A23445"/>
    <w:rsid w:val="00A33A14"/>
    <w:rsid w:val="00A34BF0"/>
    <w:rsid w:val="00A428A2"/>
    <w:rsid w:val="00A42E1A"/>
    <w:rsid w:val="00A83EE8"/>
    <w:rsid w:val="00AB1935"/>
    <w:rsid w:val="00AD2162"/>
    <w:rsid w:val="00AF3DC2"/>
    <w:rsid w:val="00B13738"/>
    <w:rsid w:val="00B2426C"/>
    <w:rsid w:val="00B330D5"/>
    <w:rsid w:val="00B333D2"/>
    <w:rsid w:val="00B343A8"/>
    <w:rsid w:val="00B5668A"/>
    <w:rsid w:val="00B73C23"/>
    <w:rsid w:val="00B86F6B"/>
    <w:rsid w:val="00B97E4A"/>
    <w:rsid w:val="00BC0EBD"/>
    <w:rsid w:val="00BD1C6B"/>
    <w:rsid w:val="00BE5C78"/>
    <w:rsid w:val="00BF159B"/>
    <w:rsid w:val="00BF4819"/>
    <w:rsid w:val="00C00BB0"/>
    <w:rsid w:val="00C12482"/>
    <w:rsid w:val="00C125CE"/>
    <w:rsid w:val="00C40DE7"/>
    <w:rsid w:val="00C504E7"/>
    <w:rsid w:val="00C56D62"/>
    <w:rsid w:val="00C64D7B"/>
    <w:rsid w:val="00C71171"/>
    <w:rsid w:val="00CA7B87"/>
    <w:rsid w:val="00CC3410"/>
    <w:rsid w:val="00CD3A26"/>
    <w:rsid w:val="00CD5592"/>
    <w:rsid w:val="00CE160B"/>
    <w:rsid w:val="00D043FA"/>
    <w:rsid w:val="00D2011B"/>
    <w:rsid w:val="00D23D00"/>
    <w:rsid w:val="00D2790A"/>
    <w:rsid w:val="00D30647"/>
    <w:rsid w:val="00D32DE7"/>
    <w:rsid w:val="00D46FBA"/>
    <w:rsid w:val="00D57454"/>
    <w:rsid w:val="00D57872"/>
    <w:rsid w:val="00D86B5D"/>
    <w:rsid w:val="00D96B21"/>
    <w:rsid w:val="00DA2049"/>
    <w:rsid w:val="00DA6FE3"/>
    <w:rsid w:val="00DB0636"/>
    <w:rsid w:val="00DC3CCC"/>
    <w:rsid w:val="00DD52FC"/>
    <w:rsid w:val="00DE056B"/>
    <w:rsid w:val="00DF6BD8"/>
    <w:rsid w:val="00DF7872"/>
    <w:rsid w:val="00E13A64"/>
    <w:rsid w:val="00E37284"/>
    <w:rsid w:val="00E62CBA"/>
    <w:rsid w:val="00E727E2"/>
    <w:rsid w:val="00E830FD"/>
    <w:rsid w:val="00EB0C5C"/>
    <w:rsid w:val="00EB313C"/>
    <w:rsid w:val="00EC6718"/>
    <w:rsid w:val="00ED6876"/>
    <w:rsid w:val="00EE08E6"/>
    <w:rsid w:val="00F137F8"/>
    <w:rsid w:val="00F1636D"/>
    <w:rsid w:val="00F229B3"/>
    <w:rsid w:val="00F60A0B"/>
    <w:rsid w:val="00FC7CF5"/>
    <w:rsid w:val="00FD50E6"/>
    <w:rsid w:val="00FE5D17"/>
    <w:rsid w:val="00FF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830FD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830FD"/>
    <w:pPr>
      <w:tabs>
        <w:tab w:val="center" w:pos="4153"/>
        <w:tab w:val="right" w:pos="8306"/>
      </w:tabs>
    </w:pPr>
  </w:style>
  <w:style w:type="paragraph" w:styleId="a5">
    <w:name w:val="Title"/>
    <w:basedOn w:val="a"/>
    <w:link w:val="a6"/>
    <w:uiPriority w:val="10"/>
    <w:qFormat/>
    <w:rsid w:val="00E830FD"/>
    <w:pPr>
      <w:jc w:val="center"/>
    </w:pPr>
    <w:rPr>
      <w:b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F5B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B04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B333D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333D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2279C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279CE"/>
    <w:rPr>
      <w:b/>
      <w:bCs/>
    </w:rPr>
  </w:style>
  <w:style w:type="character" w:styleId="ad">
    <w:name w:val="Emphasis"/>
    <w:basedOn w:val="a0"/>
    <w:uiPriority w:val="20"/>
    <w:qFormat/>
    <w:rsid w:val="002279CE"/>
    <w:rPr>
      <w:i/>
      <w:iCs/>
    </w:rPr>
  </w:style>
  <w:style w:type="character" w:customStyle="1" w:styleId="apple-converted-space">
    <w:name w:val="apple-converted-space"/>
    <w:basedOn w:val="a0"/>
    <w:rsid w:val="002279CE"/>
  </w:style>
  <w:style w:type="character" w:styleId="ae">
    <w:name w:val="Hyperlink"/>
    <w:basedOn w:val="a0"/>
    <w:uiPriority w:val="99"/>
    <w:unhideWhenUsed/>
    <w:rsid w:val="002279C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503AA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BD1C6B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0C492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929"/>
  </w:style>
  <w:style w:type="character" w:customStyle="1" w:styleId="af3">
    <w:name w:val="Текст примечания Знак"/>
    <w:basedOn w:val="a0"/>
    <w:link w:val="af2"/>
    <w:uiPriority w:val="99"/>
    <w:semiHidden/>
    <w:rsid w:val="000C492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92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929"/>
    <w:rPr>
      <w:b/>
      <w:bCs/>
    </w:rPr>
  </w:style>
  <w:style w:type="character" w:customStyle="1" w:styleId="a6">
    <w:name w:val="Название Знак"/>
    <w:basedOn w:val="a0"/>
    <w:link w:val="a5"/>
    <w:uiPriority w:val="10"/>
    <w:rsid w:val="008D7920"/>
    <w:rPr>
      <w:b/>
      <w:sz w:val="24"/>
    </w:rPr>
  </w:style>
  <w:style w:type="table" w:styleId="af6">
    <w:name w:val="Table Grid"/>
    <w:basedOn w:val="a1"/>
    <w:uiPriority w:val="59"/>
    <w:rsid w:val="008D79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sib.com/ru-RU/exhibitors/golden-medal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chsib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791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The Siberian Fair</Company>
  <LinksUpToDate>false</LinksUpToDate>
  <CharactersWithSpaces>6636</CharactersWithSpaces>
  <SharedDoc>false</SharedDoc>
  <HLinks>
    <vt:vector size="6" baseType="variant">
      <vt:variant>
        <vt:i4>4194329</vt:i4>
      </vt:variant>
      <vt:variant>
        <vt:i4>0</vt:i4>
      </vt:variant>
      <vt:variant>
        <vt:i4>0</vt:i4>
      </vt:variant>
      <vt:variant>
        <vt:i4>5</vt:i4>
      </vt:variant>
      <vt:variant>
        <vt:lpwstr>http://education-siberia.ru/ru-RU/contacts/for-participation.aspx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Sergey</dc:creator>
  <cp:lastModifiedBy>t.abuhovich</cp:lastModifiedBy>
  <cp:revision>20</cp:revision>
  <cp:lastPrinted>2017-10-04T07:00:00Z</cp:lastPrinted>
  <dcterms:created xsi:type="dcterms:W3CDTF">2016-11-09T02:21:00Z</dcterms:created>
  <dcterms:modified xsi:type="dcterms:W3CDTF">2017-10-04T08:22:00Z</dcterms:modified>
</cp:coreProperties>
</file>